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FC" w:rsidRPr="008F27B9" w:rsidRDefault="003A44FC" w:rsidP="003A44FC">
      <w:pPr>
        <w:pStyle w:val="Koptekst"/>
        <w:rPr>
          <w:rFonts w:ascii="Arial" w:hAnsi="Arial" w:cs="Arial"/>
        </w:rPr>
      </w:pPr>
      <w:bookmarkStart w:id="0" w:name="_GoBack"/>
      <w:bookmarkEnd w:id="0"/>
    </w:p>
    <w:p w:rsidR="003A44FC" w:rsidRPr="008F27B9" w:rsidRDefault="003A44FC" w:rsidP="003A44FC">
      <w:pPr>
        <w:pStyle w:val="Koptekst"/>
        <w:rPr>
          <w:rFonts w:ascii="Arial" w:hAnsi="Arial" w:cs="Arial"/>
        </w:rPr>
      </w:pPr>
    </w:p>
    <w:p w:rsidR="003A44FC" w:rsidRPr="008F27B9" w:rsidRDefault="003A44FC" w:rsidP="003A44FC">
      <w:pPr>
        <w:pStyle w:val="Koptekst"/>
        <w:rPr>
          <w:rFonts w:ascii="Arial" w:hAnsi="Arial" w:cs="Arial"/>
        </w:rPr>
      </w:pPr>
    </w:p>
    <w:p w:rsidR="00FD097A" w:rsidRDefault="00FD097A" w:rsidP="003A44FC">
      <w:pPr>
        <w:rPr>
          <w:rFonts w:cs="Arial"/>
          <w:b/>
          <w:sz w:val="36"/>
        </w:rPr>
      </w:pPr>
      <w:r>
        <w:rPr>
          <w:rFonts w:cs="Arial"/>
          <w:b/>
          <w:sz w:val="36"/>
        </w:rPr>
        <w:t xml:space="preserve">Addendum bij </w:t>
      </w:r>
    </w:p>
    <w:p w:rsidR="003A44FC" w:rsidRPr="008F27B9" w:rsidRDefault="00FD097A" w:rsidP="003A44FC">
      <w:pPr>
        <w:rPr>
          <w:rFonts w:cs="Arial"/>
          <w:b/>
          <w:sz w:val="36"/>
        </w:rPr>
      </w:pPr>
      <w:r>
        <w:rPr>
          <w:rFonts w:cs="Arial"/>
          <w:b/>
          <w:sz w:val="36"/>
        </w:rPr>
        <w:t>Aanbiedingsformulier meetinstrumenten GGZ sector</w:t>
      </w:r>
    </w:p>
    <w:p w:rsidR="003A44FC" w:rsidRPr="008F27B9" w:rsidRDefault="003A44FC" w:rsidP="003A44FC">
      <w:pPr>
        <w:rPr>
          <w:rFonts w:cs="Arial"/>
        </w:rPr>
      </w:pPr>
    </w:p>
    <w:p w:rsidR="003A44FC" w:rsidRPr="008F27B9" w:rsidRDefault="003A44FC" w:rsidP="003A44FC">
      <w:pPr>
        <w:rPr>
          <w:rFonts w:cs="Arial"/>
        </w:rPr>
      </w:pPr>
    </w:p>
    <w:p w:rsidR="003A44FC" w:rsidRPr="008F27B9" w:rsidRDefault="003A44FC" w:rsidP="003A44FC">
      <w:pPr>
        <w:rPr>
          <w:rFonts w:cs="Arial"/>
        </w:rPr>
      </w:pP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A44FC" w:rsidRPr="008F27B9" w:rsidTr="00FD097A">
        <w:tc>
          <w:tcPr>
            <w:tcW w:w="4890" w:type="dxa"/>
          </w:tcPr>
          <w:p w:rsidR="003A44FC" w:rsidRPr="008F27B9" w:rsidRDefault="003A44FC" w:rsidP="006F3796">
            <w:pPr>
              <w:rPr>
                <w:rFonts w:cs="Arial"/>
              </w:rPr>
            </w:pPr>
            <w:r w:rsidRPr="008F27B9">
              <w:rPr>
                <w:rFonts w:cs="Arial"/>
                <w:sz w:val="14"/>
              </w:rPr>
              <w:t>Datum</w:t>
            </w:r>
          </w:p>
        </w:tc>
        <w:tc>
          <w:tcPr>
            <w:tcW w:w="4322" w:type="dxa"/>
          </w:tcPr>
          <w:p w:rsidR="003A44FC" w:rsidRPr="008F27B9" w:rsidRDefault="003A44FC" w:rsidP="006F3796">
            <w:pPr>
              <w:rPr>
                <w:rFonts w:cs="Arial"/>
              </w:rPr>
            </w:pPr>
          </w:p>
        </w:tc>
      </w:tr>
      <w:tr w:rsidR="003A44FC" w:rsidRPr="008F27B9" w:rsidTr="00FD097A">
        <w:tc>
          <w:tcPr>
            <w:tcW w:w="4890" w:type="dxa"/>
          </w:tcPr>
          <w:p w:rsidR="003A44FC" w:rsidRPr="008F27B9" w:rsidRDefault="00FD097A" w:rsidP="00FD097A">
            <w:pPr>
              <w:rPr>
                <w:rFonts w:cs="Arial"/>
              </w:rPr>
            </w:pPr>
            <w:bookmarkStart w:id="1" w:name="bmMemoDatum"/>
            <w:bookmarkEnd w:id="1"/>
            <w:r>
              <w:rPr>
                <w:rFonts w:cs="Arial"/>
              </w:rPr>
              <w:t>27 oktober</w:t>
            </w:r>
            <w:r w:rsidR="001A62DF">
              <w:rPr>
                <w:rFonts w:cs="Arial"/>
              </w:rPr>
              <w:t xml:space="preserve"> </w:t>
            </w:r>
            <w:r w:rsidR="00D3575C">
              <w:rPr>
                <w:rFonts w:cs="Arial"/>
              </w:rPr>
              <w:t>2014</w:t>
            </w:r>
          </w:p>
        </w:tc>
        <w:tc>
          <w:tcPr>
            <w:tcW w:w="4322" w:type="dxa"/>
          </w:tcPr>
          <w:p w:rsidR="003A44FC" w:rsidRPr="008F27B9" w:rsidRDefault="003A44FC" w:rsidP="006F3796">
            <w:pPr>
              <w:rPr>
                <w:rFonts w:cs="Arial"/>
              </w:rPr>
            </w:pPr>
            <w:bookmarkStart w:id="2" w:name="bmMemoBijlagen"/>
            <w:bookmarkEnd w:id="2"/>
          </w:p>
        </w:tc>
      </w:tr>
      <w:tr w:rsidR="003A44FC" w:rsidRPr="008F27B9" w:rsidTr="00FD097A">
        <w:tc>
          <w:tcPr>
            <w:tcW w:w="4890" w:type="dxa"/>
          </w:tcPr>
          <w:p w:rsidR="003A44FC" w:rsidRPr="008F27B9" w:rsidRDefault="003A44FC" w:rsidP="006F3796">
            <w:pPr>
              <w:rPr>
                <w:rFonts w:cs="Arial"/>
              </w:rPr>
            </w:pPr>
            <w:r w:rsidRPr="008F27B9">
              <w:rPr>
                <w:rFonts w:cs="Arial"/>
                <w:sz w:val="14"/>
              </w:rPr>
              <w:t>Van</w:t>
            </w:r>
          </w:p>
        </w:tc>
        <w:tc>
          <w:tcPr>
            <w:tcW w:w="4322" w:type="dxa"/>
          </w:tcPr>
          <w:p w:rsidR="003A44FC" w:rsidRPr="008F27B9" w:rsidRDefault="003A44FC" w:rsidP="006F3796">
            <w:pPr>
              <w:rPr>
                <w:rFonts w:cs="Arial"/>
              </w:rPr>
            </w:pPr>
            <w:r w:rsidRPr="008F27B9">
              <w:rPr>
                <w:rFonts w:cs="Arial"/>
                <w:sz w:val="14"/>
              </w:rPr>
              <w:t>Doorkiesnummer</w:t>
            </w:r>
          </w:p>
        </w:tc>
      </w:tr>
      <w:tr w:rsidR="003A44FC" w:rsidRPr="008F27B9" w:rsidTr="00FD097A">
        <w:tc>
          <w:tcPr>
            <w:tcW w:w="4890" w:type="dxa"/>
          </w:tcPr>
          <w:p w:rsidR="003A44FC" w:rsidRPr="008F27B9" w:rsidRDefault="00D3575C" w:rsidP="006F3796">
            <w:pPr>
              <w:rPr>
                <w:rFonts w:cs="Arial"/>
              </w:rPr>
            </w:pPr>
            <w:bookmarkStart w:id="3" w:name="bmVan"/>
            <w:bookmarkEnd w:id="3"/>
            <w:r>
              <w:rPr>
                <w:rFonts w:cs="Arial"/>
              </w:rPr>
              <w:t>GGZ Nederland/Monique Strijdonck</w:t>
            </w:r>
          </w:p>
        </w:tc>
        <w:tc>
          <w:tcPr>
            <w:tcW w:w="4322" w:type="dxa"/>
          </w:tcPr>
          <w:p w:rsidR="003A44FC" w:rsidRPr="008F27B9" w:rsidRDefault="001A62DF" w:rsidP="006F3796">
            <w:pPr>
              <w:rPr>
                <w:rFonts w:cs="Arial"/>
              </w:rPr>
            </w:pPr>
            <w:bookmarkStart w:id="4" w:name="bmMemoDoorkiesnummer"/>
            <w:bookmarkEnd w:id="4"/>
            <w:r>
              <w:rPr>
                <w:rFonts w:cs="Arial"/>
              </w:rPr>
              <w:t>8977</w:t>
            </w:r>
          </w:p>
        </w:tc>
      </w:tr>
      <w:tr w:rsidR="003A44FC" w:rsidRPr="008F27B9" w:rsidTr="00FD097A">
        <w:tc>
          <w:tcPr>
            <w:tcW w:w="4890" w:type="dxa"/>
          </w:tcPr>
          <w:p w:rsidR="003A44FC" w:rsidRPr="008F27B9" w:rsidRDefault="003A44FC" w:rsidP="006F3796">
            <w:pPr>
              <w:rPr>
                <w:rFonts w:cs="Arial"/>
                <w:sz w:val="14"/>
              </w:rPr>
            </w:pPr>
          </w:p>
        </w:tc>
        <w:tc>
          <w:tcPr>
            <w:tcW w:w="4322" w:type="dxa"/>
          </w:tcPr>
          <w:p w:rsidR="003A44FC" w:rsidRPr="008F27B9" w:rsidRDefault="003A44FC" w:rsidP="006F3796">
            <w:pPr>
              <w:rPr>
                <w:rFonts w:cs="Arial"/>
                <w:sz w:val="14"/>
              </w:rPr>
            </w:pPr>
          </w:p>
        </w:tc>
      </w:tr>
      <w:tr w:rsidR="003A44FC" w:rsidRPr="008F27B9" w:rsidTr="00FD097A">
        <w:tc>
          <w:tcPr>
            <w:tcW w:w="4890" w:type="dxa"/>
          </w:tcPr>
          <w:p w:rsidR="003A44FC" w:rsidRPr="008F27B9" w:rsidRDefault="003A44FC" w:rsidP="006F3796">
            <w:pPr>
              <w:rPr>
                <w:rFonts w:cs="Arial"/>
              </w:rPr>
            </w:pPr>
            <w:bookmarkStart w:id="5" w:name="bmMemoOnderwerp"/>
            <w:bookmarkEnd w:id="5"/>
          </w:p>
        </w:tc>
        <w:tc>
          <w:tcPr>
            <w:tcW w:w="4322" w:type="dxa"/>
          </w:tcPr>
          <w:p w:rsidR="003A44FC" w:rsidRPr="008F27B9" w:rsidRDefault="003A44FC" w:rsidP="006F3796">
            <w:pPr>
              <w:rPr>
                <w:rFonts w:cs="Arial"/>
              </w:rPr>
            </w:pPr>
          </w:p>
        </w:tc>
      </w:tr>
    </w:tbl>
    <w:p w:rsidR="003A44FC" w:rsidRPr="008F27B9" w:rsidRDefault="003A44FC" w:rsidP="003A44FC">
      <w:pPr>
        <w:rPr>
          <w:rFonts w:cs="Arial"/>
        </w:rPr>
      </w:pPr>
    </w:p>
    <w:p w:rsidR="003A44FC" w:rsidRPr="008F27B9" w:rsidRDefault="003A44FC" w:rsidP="003A44FC">
      <w:pPr>
        <w:rPr>
          <w:rFonts w:cs="Arial"/>
        </w:rPr>
      </w:pPr>
    </w:p>
    <w:p w:rsidR="003A44FC" w:rsidRDefault="0086630F" w:rsidP="008139F4">
      <w:pPr>
        <w:pStyle w:val="Kop1"/>
      </w:pPr>
      <w:bookmarkStart w:id="6" w:name="bmStart"/>
      <w:bookmarkEnd w:id="6"/>
      <w:r>
        <w:t>Aanleiding</w:t>
      </w:r>
    </w:p>
    <w:p w:rsidR="0086630F" w:rsidRDefault="0086630F" w:rsidP="003A44FC">
      <w:pPr>
        <w:rPr>
          <w:rFonts w:cs="Arial"/>
        </w:rPr>
      </w:pPr>
    </w:p>
    <w:p w:rsidR="00A73827" w:rsidRDefault="00FD097A" w:rsidP="003A44FC">
      <w:pPr>
        <w:rPr>
          <w:rFonts w:cs="Arial"/>
        </w:rPr>
      </w:pPr>
      <w:r>
        <w:rPr>
          <w:rFonts w:cs="Arial"/>
        </w:rPr>
        <w:t xml:space="preserve">Gedurende </w:t>
      </w:r>
      <w:r w:rsidR="00A73827">
        <w:rPr>
          <w:rFonts w:cs="Arial"/>
        </w:rPr>
        <w:t xml:space="preserve">2014 hebben vertegenwoordigers vanuit LPGGz, </w:t>
      </w:r>
      <w:r>
        <w:rPr>
          <w:rFonts w:cs="Arial"/>
        </w:rPr>
        <w:t xml:space="preserve">Zorgverzekeraars Nederland, SBG, IGZ, </w:t>
      </w:r>
      <w:r w:rsidR="00A73827">
        <w:rPr>
          <w:rFonts w:cs="Arial"/>
        </w:rPr>
        <w:t xml:space="preserve">Kwaliteitsinstituut en GGZ Nederland gesproken over de inhoud en aanlevering van kwaliteitsgegevens 2014 (kernset prestatie–indicatoren) voor de geestelijke gezondheidszorg en verslavingszorg. </w:t>
      </w:r>
      <w:r w:rsidR="00022C4F">
        <w:rPr>
          <w:rFonts w:cs="Arial"/>
        </w:rPr>
        <w:t>Deze</w:t>
      </w:r>
      <w:r w:rsidR="00A73827">
        <w:rPr>
          <w:rFonts w:cs="Arial"/>
        </w:rPr>
        <w:t xml:space="preserve"> notitie gaat </w:t>
      </w:r>
      <w:r w:rsidR="00022C4F">
        <w:rPr>
          <w:rFonts w:cs="Arial"/>
        </w:rPr>
        <w:t>nader</w:t>
      </w:r>
      <w:r w:rsidR="00A73827">
        <w:rPr>
          <w:rFonts w:cs="Arial"/>
        </w:rPr>
        <w:t xml:space="preserve"> in op beide aspecten.</w:t>
      </w:r>
    </w:p>
    <w:p w:rsidR="0086630F" w:rsidRPr="002C2C6D" w:rsidRDefault="00A73827" w:rsidP="008139F4">
      <w:pPr>
        <w:pStyle w:val="Kop1"/>
      </w:pPr>
      <w:r w:rsidRPr="002C2C6D">
        <w:t xml:space="preserve">Inhoud </w:t>
      </w:r>
      <w:r w:rsidR="002C2C6D" w:rsidRPr="002C2C6D">
        <w:t>Kernset 2014</w:t>
      </w:r>
      <w:r w:rsidRPr="002C2C6D">
        <w:t xml:space="preserve"> </w:t>
      </w:r>
    </w:p>
    <w:p w:rsidR="002C2C6D" w:rsidRDefault="002C2C6D" w:rsidP="003A44FC"/>
    <w:p w:rsidR="001002B3" w:rsidRDefault="002C2C6D" w:rsidP="003A44FC">
      <w:r>
        <w:t>Half november 2013 hebben LPGGz, Zorgverzekeraars Nederland en GGZ Nederland het toenmalige Kwaliteitsinstituut per brief geïnformeerd over hun voorstel voor de kernset prestatie-indicatoren 2014. Met de toenmalige onduidelijkheden was het voorstel als volgt:</w:t>
      </w:r>
    </w:p>
    <w:p w:rsidR="002C2C6D" w:rsidRDefault="002C2C6D" w:rsidP="003A44FC"/>
    <w:p w:rsidR="001002B3" w:rsidRPr="002C2C6D" w:rsidRDefault="001002B3" w:rsidP="001002B3">
      <w:pPr>
        <w:pStyle w:val="Default"/>
        <w:rPr>
          <w:i/>
          <w:sz w:val="22"/>
          <w:szCs w:val="22"/>
        </w:rPr>
      </w:pPr>
      <w:r w:rsidRPr="002C2C6D">
        <w:rPr>
          <w:i/>
        </w:rPr>
        <w:t xml:space="preserve"> </w:t>
      </w:r>
      <w:r w:rsidRPr="002C2C6D">
        <w:rPr>
          <w:i/>
          <w:sz w:val="22"/>
          <w:szCs w:val="22"/>
        </w:rPr>
        <w:t xml:space="preserve">De kernset prestatie-indicatoren 2013, zoals nu gepubliceerd op de website van Zichtbare Zorg, vormt ons vertrekpunt voor de ‘kernset 2014’. De kernset 2013 bestaat uit een drietal onderdelen. Effectiviteitsindicatoren, veiligheidsindicatoren en cliëntervaringsindicatoren. </w:t>
      </w:r>
    </w:p>
    <w:p w:rsidR="001002B3" w:rsidRPr="002C2C6D" w:rsidRDefault="001002B3" w:rsidP="001002B3">
      <w:pPr>
        <w:pStyle w:val="Default"/>
        <w:spacing w:after="7"/>
        <w:rPr>
          <w:i/>
          <w:sz w:val="22"/>
          <w:szCs w:val="22"/>
        </w:rPr>
      </w:pPr>
      <w:r w:rsidRPr="002C2C6D">
        <w:rPr>
          <w:rFonts w:ascii="Wingdings" w:hAnsi="Wingdings" w:cs="Wingdings"/>
          <w:i/>
          <w:sz w:val="22"/>
          <w:szCs w:val="22"/>
        </w:rPr>
        <w:t></w:t>
      </w:r>
      <w:r w:rsidRPr="002C2C6D">
        <w:rPr>
          <w:rFonts w:ascii="Wingdings" w:hAnsi="Wingdings" w:cs="Wingdings"/>
          <w:i/>
          <w:sz w:val="22"/>
          <w:szCs w:val="22"/>
        </w:rPr>
        <w:t></w:t>
      </w:r>
      <w:r w:rsidRPr="002C2C6D">
        <w:rPr>
          <w:i/>
          <w:sz w:val="22"/>
          <w:szCs w:val="22"/>
        </w:rPr>
        <w:t xml:space="preserve">De effectiviteitsindicatoren 2013 blijven ongewijzigd de effectiviteitsindicatoren in 2014. </w:t>
      </w:r>
    </w:p>
    <w:p w:rsidR="001002B3" w:rsidRPr="002C2C6D" w:rsidRDefault="001002B3" w:rsidP="001002B3">
      <w:pPr>
        <w:pStyle w:val="Default"/>
        <w:spacing w:after="7"/>
        <w:rPr>
          <w:i/>
          <w:sz w:val="22"/>
          <w:szCs w:val="22"/>
        </w:rPr>
      </w:pPr>
      <w:r w:rsidRPr="002C2C6D">
        <w:rPr>
          <w:rFonts w:ascii="Wingdings" w:hAnsi="Wingdings" w:cs="Wingdings"/>
          <w:i/>
          <w:sz w:val="22"/>
          <w:szCs w:val="22"/>
        </w:rPr>
        <w:t></w:t>
      </w:r>
      <w:r w:rsidRPr="002C2C6D">
        <w:rPr>
          <w:rFonts w:ascii="Wingdings" w:hAnsi="Wingdings" w:cs="Wingdings"/>
          <w:i/>
          <w:sz w:val="22"/>
          <w:szCs w:val="22"/>
        </w:rPr>
        <w:t></w:t>
      </w:r>
      <w:r w:rsidRPr="002C2C6D">
        <w:rPr>
          <w:i/>
          <w:sz w:val="22"/>
          <w:szCs w:val="22"/>
        </w:rPr>
        <w:t xml:space="preserve">De veiligheidsindicatoren 2014 zijn – als risico-indicatoren ggz - reeds door de IGZ vastgesteld en worden spoedig op de website van de IGZ gepubliceerd. De indicatoren uit de kernset verslagjaar 2013 komen hiermee te vervallen. </w:t>
      </w:r>
    </w:p>
    <w:p w:rsidR="001002B3" w:rsidRPr="002C2C6D" w:rsidRDefault="001002B3" w:rsidP="001002B3">
      <w:pPr>
        <w:pStyle w:val="Default"/>
        <w:rPr>
          <w:i/>
          <w:sz w:val="22"/>
          <w:szCs w:val="22"/>
        </w:rPr>
      </w:pPr>
      <w:r w:rsidRPr="002C2C6D">
        <w:rPr>
          <w:rFonts w:ascii="Wingdings" w:hAnsi="Wingdings" w:cs="Wingdings"/>
          <w:i/>
          <w:sz w:val="22"/>
          <w:szCs w:val="22"/>
        </w:rPr>
        <w:t></w:t>
      </w:r>
      <w:r w:rsidRPr="002C2C6D">
        <w:rPr>
          <w:rFonts w:ascii="Wingdings" w:hAnsi="Wingdings" w:cs="Wingdings"/>
          <w:i/>
          <w:sz w:val="22"/>
          <w:szCs w:val="22"/>
        </w:rPr>
        <w:t></w:t>
      </w:r>
      <w:r w:rsidRPr="002C2C6D">
        <w:rPr>
          <w:i/>
          <w:sz w:val="22"/>
          <w:szCs w:val="22"/>
        </w:rPr>
        <w:t xml:space="preserve">De cliëntervaringsindicatoren 2013 blijven ongewijzigd geldend voor verslagjaar 2014. </w:t>
      </w:r>
    </w:p>
    <w:p w:rsidR="001002B3" w:rsidRDefault="001002B3" w:rsidP="003A44FC"/>
    <w:p w:rsidR="001A62DF" w:rsidRDefault="002C2C6D" w:rsidP="002C2C6D">
      <w:r>
        <w:t>Het Kwaliteitsinstituut heeft op haar website ook gecommuniceerd dat er vooralsnog van wordt uitgegaan dat voor verslagjaar 2014 dezelfde indicatoren gelden als voor 2013.</w:t>
      </w:r>
      <w:r w:rsidR="001A62DF">
        <w:t xml:space="preserve"> </w:t>
      </w:r>
    </w:p>
    <w:p w:rsidR="00397163" w:rsidRDefault="001A62DF" w:rsidP="002C2C6D">
      <w:r>
        <w:t xml:space="preserve">Inmiddels is gebleken dat de kernset 2013 op enkele punten noodzakelijke aanpassingen behoeft. Daarnaast is de vraag of de veiligheidsindicatoren 2014 zoals vastgesteld door IGZ ten behoeve van haar toezichtsfunctie </w:t>
      </w:r>
      <w:r w:rsidR="00397163">
        <w:t>ook onderdeel moeten uitmaken van de kernset 2014 ten behoeve van transparantie.</w:t>
      </w:r>
    </w:p>
    <w:p w:rsidR="00397163" w:rsidRDefault="00397163" w:rsidP="002C2C6D"/>
    <w:p w:rsidR="00397163" w:rsidRDefault="00397163" w:rsidP="002C2C6D">
      <w:r>
        <w:t>Hieronder een nadere uiteenzetting per soort indicator.</w:t>
      </w:r>
    </w:p>
    <w:p w:rsidR="00397163" w:rsidRDefault="00397163" w:rsidP="002C2C6D"/>
    <w:p w:rsidR="002C2C6D" w:rsidRDefault="00397163" w:rsidP="002C2C6D">
      <w:r>
        <w:rPr>
          <w:rStyle w:val="Intensievebenadrukking"/>
        </w:rPr>
        <w:t>Effectiviteitsindicatoren</w:t>
      </w:r>
      <w:r>
        <w:t xml:space="preserve"> </w:t>
      </w:r>
      <w:r w:rsidR="001A62DF">
        <w:t xml:space="preserve">  </w:t>
      </w:r>
    </w:p>
    <w:p w:rsidR="002C2C6D" w:rsidRDefault="001453A8" w:rsidP="002C2C6D">
      <w:r>
        <w:t xml:space="preserve">In het voorwoord van de kernset 2013 staat vermeld dat één van de wijzigingen betere aansluiting van indicatoren op de eigen dataregistraties via Stichting Benchmark GGZ betreft. </w:t>
      </w:r>
      <w:r w:rsidR="00A01CE1">
        <w:t xml:space="preserve">Hierdoor zouden de administratieve lasten verlaagd en de registratiebetrouwbaarheid vergroot worden. </w:t>
      </w:r>
      <w:r>
        <w:t>Het gaat om de volgende indicatoren:</w:t>
      </w:r>
    </w:p>
    <w:p w:rsidR="001453A8" w:rsidRDefault="001453A8" w:rsidP="001453A8">
      <w:pPr>
        <w:pStyle w:val="Lijstalinea"/>
        <w:numPr>
          <w:ilvl w:val="0"/>
          <w:numId w:val="5"/>
        </w:numPr>
      </w:pPr>
      <w:r>
        <w:t>1.2.b Het op systematische wijze meten van de verandering van de ernst van de problematiek</w:t>
      </w:r>
    </w:p>
    <w:p w:rsidR="001453A8" w:rsidRDefault="001453A8" w:rsidP="001453A8">
      <w:pPr>
        <w:pStyle w:val="Lijstalinea"/>
        <w:numPr>
          <w:ilvl w:val="0"/>
          <w:numId w:val="5"/>
        </w:numPr>
      </w:pPr>
      <w:r>
        <w:t>1.3 Verandering in het dagelijks functioneren van cliënten</w:t>
      </w:r>
    </w:p>
    <w:p w:rsidR="001453A8" w:rsidRDefault="001453A8" w:rsidP="001453A8">
      <w:pPr>
        <w:pStyle w:val="Lijstalinea"/>
        <w:numPr>
          <w:ilvl w:val="0"/>
          <w:numId w:val="5"/>
        </w:numPr>
      </w:pPr>
      <w:r>
        <w:t>1.4 Verandering in de ervaren kwaliteit van leven van cliënten</w:t>
      </w:r>
    </w:p>
    <w:p w:rsidR="001453A8" w:rsidRDefault="001453A8" w:rsidP="001453A8"/>
    <w:p w:rsidR="001453A8" w:rsidRDefault="001453A8" w:rsidP="001453A8">
      <w:pPr>
        <w:pStyle w:val="Tekstopmerking"/>
        <w:rPr>
          <w:sz w:val="22"/>
        </w:rPr>
      </w:pPr>
      <w:r w:rsidRPr="001453A8">
        <w:rPr>
          <w:sz w:val="22"/>
        </w:rPr>
        <w:t xml:space="preserve">Naar nu blijkt </w:t>
      </w:r>
      <w:r w:rsidR="00C04F07">
        <w:rPr>
          <w:sz w:val="22"/>
        </w:rPr>
        <w:t>is deze aansluiting niet volledig. Hierdoor is het ofwel nodig extra bronsystemen te gebruiken (</w:t>
      </w:r>
      <w:r w:rsidR="00A01CE1">
        <w:rPr>
          <w:sz w:val="22"/>
        </w:rPr>
        <w:t xml:space="preserve">bv </w:t>
      </w:r>
      <w:r w:rsidR="00C04F07">
        <w:rPr>
          <w:sz w:val="22"/>
        </w:rPr>
        <w:t xml:space="preserve">naast DBC’s en ROM ook EPD) waardoor </w:t>
      </w:r>
      <w:r w:rsidR="00A01CE1">
        <w:rPr>
          <w:sz w:val="22"/>
        </w:rPr>
        <w:t xml:space="preserve">er juist een tegengesteld effect voor </w:t>
      </w:r>
      <w:r w:rsidR="00C04F07">
        <w:rPr>
          <w:sz w:val="22"/>
        </w:rPr>
        <w:t xml:space="preserve">de beoogde verlaging van administratieve lasten en vergroting </w:t>
      </w:r>
      <w:r w:rsidR="00A01CE1">
        <w:rPr>
          <w:sz w:val="22"/>
        </w:rPr>
        <w:t>registratiebetrouwbaarheid ontstaat. Ofwel het is überhaupt niet mogelijk betreffende indicatoren naar boven te halen</w:t>
      </w:r>
      <w:r w:rsidRPr="001453A8">
        <w:rPr>
          <w:sz w:val="22"/>
        </w:rPr>
        <w:t>.</w:t>
      </w:r>
    </w:p>
    <w:p w:rsidR="00A01CE1" w:rsidRDefault="00A01CE1" w:rsidP="001453A8">
      <w:pPr>
        <w:pStyle w:val="Tekstopmerking"/>
        <w:rPr>
          <w:sz w:val="22"/>
        </w:rPr>
      </w:pPr>
    </w:p>
    <w:p w:rsidR="00A01CE1" w:rsidRDefault="00A01CE1" w:rsidP="001453A8">
      <w:pPr>
        <w:pStyle w:val="Tekstopmerking"/>
        <w:rPr>
          <w:sz w:val="22"/>
        </w:rPr>
      </w:pPr>
      <w:r>
        <w:rPr>
          <w:sz w:val="22"/>
        </w:rPr>
        <w:t>Concreet gaat het om de volgende aspecten:</w:t>
      </w:r>
    </w:p>
    <w:p w:rsidR="00A01CE1" w:rsidRDefault="00A01CE1" w:rsidP="00A01CE1">
      <w:r>
        <w:t>1. SBG rapporteert over DBC’s en niet over cliënten (teller en noemer indicator), dit is niet aan elkaar gelijk. Het voorstel is dan ook de beschrijving van deze indicatoren in de kernset hierop aan te passen zodat deze aansluit bij de systematiek van SBG.</w:t>
      </w:r>
    </w:p>
    <w:p w:rsidR="00A01CE1" w:rsidRDefault="00A01CE1" w:rsidP="00A01CE1">
      <w:r>
        <w:t xml:space="preserve">2. Bij de indicatoren </w:t>
      </w:r>
      <w:r w:rsidR="0049449E">
        <w:t xml:space="preserve">gaat de eerste vraag over het percentage </w:t>
      </w:r>
      <w:r w:rsidR="004C209D">
        <w:t>cliënten</w:t>
      </w:r>
      <w:r w:rsidR="0049449E">
        <w:t xml:space="preserve"> waarbij respectievelijk de ernst van de problematiek, het dagelijks functioneren </w:t>
      </w:r>
      <w:r w:rsidR="00691C53">
        <w:t xml:space="preserve">en de ervaren kwaliteit van leven systematisch wordt gemeten. Behalve het hiervoor genoemde punt over DBC’s ipv </w:t>
      </w:r>
      <w:r w:rsidR="004C209D">
        <w:t>cliënten</w:t>
      </w:r>
      <w:r w:rsidR="00691C53">
        <w:t>, wordt d</w:t>
      </w:r>
      <w:r>
        <w:t xml:space="preserve">e respons bij SBG niet per meetdomein </w:t>
      </w:r>
      <w:r w:rsidR="00691C53">
        <w:t>(</w:t>
      </w:r>
      <w:r w:rsidR="00AA6033">
        <w:t xml:space="preserve">ernst problematiek, functioneren, kwaliteit van leven) </w:t>
      </w:r>
      <w:r>
        <w:t xml:space="preserve">weergegeven. </w:t>
      </w:r>
      <w:r w:rsidR="00AA6033">
        <w:t>Een r</w:t>
      </w:r>
      <w:r>
        <w:t xml:space="preserve">esponspercentage per zorgdomein </w:t>
      </w:r>
      <w:r w:rsidR="00AA6033">
        <w:t xml:space="preserve">(volwassenen kort, volwassenen lang, Kinder en jeugd, etc.) </w:t>
      </w:r>
      <w:r>
        <w:t>opnemen is wel mogelijk.</w:t>
      </w:r>
      <w:r w:rsidR="00AA6033">
        <w:t xml:space="preserve"> Dit staat nu als alternatief in de kernset opgenomen, maar is uitgaande van aansluiting bij SBG de enige optie.</w:t>
      </w:r>
    </w:p>
    <w:p w:rsidR="003926F7" w:rsidRDefault="00A01CE1" w:rsidP="00A01CE1">
      <w:r>
        <w:t xml:space="preserve">3. </w:t>
      </w:r>
      <w:r w:rsidR="00AA6033">
        <w:t>Bij de indicatoren gaat de tweede vraag over de mate van verandering van</w:t>
      </w:r>
      <w:r w:rsidR="003926F7">
        <w:t xml:space="preserve"> </w:t>
      </w:r>
      <w:r w:rsidR="00AA6033">
        <w:t xml:space="preserve">respectievelijk de ernst van de </w:t>
      </w:r>
      <w:r w:rsidR="003926F7">
        <w:t>problematiek</w:t>
      </w:r>
      <w:r w:rsidR="00AA6033">
        <w:t xml:space="preserve">, </w:t>
      </w:r>
      <w:r w:rsidR="003926F7">
        <w:t>het dagelijks functioneren en de ervaren kwaliteit van leven. Dit impliceert voor alle zorgdomeinen dat op alle meetdomeinen een indicatorwaarde moet worden aangeleverd. Voor SBG zijn zorgaanbieders verplicht op minimaal 1 meetdomein per zorgdomein aan te leveren. Het is dus niet mogelijk om alle in de kernset gevraagde indicatorwaarden uit BRaM te halen omdat:</w:t>
      </w:r>
    </w:p>
    <w:p w:rsidR="003926F7" w:rsidRDefault="003926F7" w:rsidP="00A01CE1">
      <w:r>
        <w:t>a. men niet op alle meetdomeinen aanlevert</w:t>
      </w:r>
    </w:p>
    <w:p w:rsidR="000867C4" w:rsidRDefault="003926F7" w:rsidP="00A01CE1">
      <w:r>
        <w:t xml:space="preserve">b. niet voor alle meetinstrumenten binnen een meetdomein een t-score kan worden berekend. </w:t>
      </w:r>
    </w:p>
    <w:p w:rsidR="00A01CE1" w:rsidRDefault="003926F7" w:rsidP="00A01CE1">
      <w:r>
        <w:t>Het voorstel is voor de kernset de minimale aanleververplichting zoals die bij SBG geldt over te nemen.</w:t>
      </w:r>
    </w:p>
    <w:p w:rsidR="00A01CE1" w:rsidRDefault="00A01CE1" w:rsidP="00A01CE1">
      <w:r>
        <w:t>4. De proportie veranderde of stabiel gebleven cliënten is niet gelijk aan het gemiddelde verschil tussen begin- en eindmeting. Proporties staan (nog) niet in BRaM.</w:t>
      </w:r>
      <w:r w:rsidR="00932D35">
        <w:t xml:space="preserve"> BRaM laat alleen een delta T-score zien, dus het gemiddelde verschil tussen de voor-en nameting (ROM) bij de afgenomen DBC’s in een x periode. BRaM kent nog geen categoriale indeling (Verslechterd/Verbeterd), dit is SBG wel aan het ontwikkelen. </w:t>
      </w:r>
    </w:p>
    <w:p w:rsidR="00932D35" w:rsidRDefault="00932D35" w:rsidP="008F057C">
      <w:r>
        <w:t xml:space="preserve">5. Voor zorg op grond van de AWBZ is (vooralsnog) geen sprake van aanlevering aan SBG. Gegevens over deze </w:t>
      </w:r>
      <w:r w:rsidR="00FD097A">
        <w:t>cliënten</w:t>
      </w:r>
      <w:r>
        <w:t xml:space="preserve"> staan dan ook niet in BRaM.  Gezien de ontwikkelingen rondom de AWBZ naar oa Zvw, WMO en WLz </w:t>
      </w:r>
      <w:r w:rsidR="008F057C">
        <w:t xml:space="preserve">is dit ook niet verder doorontwikkeld. </w:t>
      </w:r>
      <w:r>
        <w:t xml:space="preserve">Bij indicator 1.2.b staan </w:t>
      </w:r>
      <w:r w:rsidR="00FD097A">
        <w:t>cliënten</w:t>
      </w:r>
      <w:r>
        <w:t xml:space="preserve"> in de langdurige zorg (ZZP’s) </w:t>
      </w:r>
      <w:r w:rsidR="008F057C">
        <w:t>al</w:t>
      </w:r>
      <w:r>
        <w:t xml:space="preserve"> als één van de exclusiecriteria vermeld. </w:t>
      </w:r>
      <w:r w:rsidR="008F057C">
        <w:t xml:space="preserve">Het voorstel is voor de kernset 2014 zorg dit te beschouwen als een </w:t>
      </w:r>
      <w:r w:rsidR="008F057C">
        <w:lastRenderedPageBreak/>
        <w:t xml:space="preserve">overgangssituatie en uit te sluiten voor alle drie genoemde effectiviteitsindicatoren totdat meer duidelijkheid is over aansluiting bij ROM/SBG. </w:t>
      </w:r>
    </w:p>
    <w:p w:rsidR="004C209D" w:rsidRDefault="004C209D" w:rsidP="008F057C">
      <w:r>
        <w:t xml:space="preserve">6. Voor zorgdomeinen verslaving care en verslaving cure is ‘gebruik’ het primaire (dwz verplichte) meetdomein. Een indicator obv delta t is nog niet mogelijk, wel voor de respons. </w:t>
      </w:r>
      <w:r w:rsidR="00EA2B40">
        <w:t xml:space="preserve">De respons is voor deze zorgdomeinen is opgenomen bij indicator 1.2.b. Een indicator obv delta t </w:t>
      </w:r>
      <w:r>
        <w:t>is een aandachtspunt om mee te nemen in de kernset 2015</w:t>
      </w:r>
      <w:r w:rsidR="00EA2B40">
        <w:t xml:space="preserve"> of later</w:t>
      </w:r>
      <w:r>
        <w:t>.</w:t>
      </w:r>
    </w:p>
    <w:p w:rsidR="004C209D" w:rsidRDefault="004C209D" w:rsidP="004C209D">
      <w:r>
        <w:t>7. Voor zorgdomein psychogeriatrie is het enige relevante meetdomein ‘mantelzorgondersteuning’. Hiervoor zijn zowel indicatoren voor respons als delta t mogelijk. Omdat ‘mantelzorgondersteuning’ nog geen onderdeel was van de kernset 2013, is dit nog niet nog niet opgenomen in de kernset 2014. Dit is een aandachtspunt om mee te nemen in de kernset 2015.</w:t>
      </w:r>
    </w:p>
    <w:p w:rsidR="00932D35" w:rsidRDefault="004C209D" w:rsidP="00A01CE1">
      <w:r>
        <w:t xml:space="preserve">   </w:t>
      </w:r>
    </w:p>
    <w:p w:rsidR="00397163" w:rsidRPr="00397163" w:rsidRDefault="00397163" w:rsidP="00696CA9">
      <w:pPr>
        <w:autoSpaceDE w:val="0"/>
        <w:autoSpaceDN w:val="0"/>
        <w:adjustRightInd w:val="0"/>
        <w:rPr>
          <w:rStyle w:val="Intensievebenadrukking"/>
        </w:rPr>
      </w:pPr>
      <w:r>
        <w:rPr>
          <w:rStyle w:val="Intensievebenadrukking"/>
        </w:rPr>
        <w:t>Veiligheidsindicatoren</w:t>
      </w:r>
    </w:p>
    <w:p w:rsidR="00397163" w:rsidRDefault="00397163" w:rsidP="00696CA9">
      <w:pPr>
        <w:autoSpaceDE w:val="0"/>
        <w:autoSpaceDN w:val="0"/>
        <w:adjustRightInd w:val="0"/>
      </w:pPr>
    </w:p>
    <w:p w:rsidR="00696CA9" w:rsidRPr="00696CA9" w:rsidRDefault="00E340C1" w:rsidP="00696CA9">
      <w:pPr>
        <w:autoSpaceDE w:val="0"/>
        <w:autoSpaceDN w:val="0"/>
        <w:adjustRightInd w:val="0"/>
      </w:pPr>
      <w:r>
        <w:t xml:space="preserve">Eind 2013 heeft IGZ de </w:t>
      </w:r>
      <w:hyperlink r:id="rId12" w:history="1">
        <w:r w:rsidRPr="00E340C1">
          <w:rPr>
            <w:rStyle w:val="Hyperlink"/>
          </w:rPr>
          <w:t>Basisset risico-indicatoren geestelijke Gezondheidszorg, Verslavingszorg en Forensische zorg</w:t>
        </w:r>
      </w:hyperlink>
      <w:r>
        <w:t xml:space="preserve"> voor verslagjaar 2014 gepubliceerd.</w:t>
      </w:r>
      <w:r w:rsidR="00696CA9" w:rsidRPr="00696CA9">
        <w:t xml:space="preserve"> De basisset over verslagjaar 2014 bestaat uit de</w:t>
      </w:r>
      <w:r w:rsidR="00696CA9">
        <w:t xml:space="preserve"> </w:t>
      </w:r>
      <w:r w:rsidR="00696CA9" w:rsidRPr="00696CA9">
        <w:t>volgende indicatoren:</w:t>
      </w:r>
    </w:p>
    <w:p w:rsidR="00696CA9" w:rsidRPr="00696CA9" w:rsidRDefault="00696CA9" w:rsidP="00696CA9">
      <w:pPr>
        <w:autoSpaceDE w:val="0"/>
        <w:autoSpaceDN w:val="0"/>
        <w:adjustRightInd w:val="0"/>
      </w:pPr>
      <w:r w:rsidRPr="00696CA9">
        <w:t>- Indicator Somatisch Screening (voorheen GGZ/VZ 1.8</w:t>
      </w:r>
      <w:r w:rsidR="000765EB">
        <w:t>, onderdeel effectiviteit</w:t>
      </w:r>
      <w:r w:rsidRPr="00696CA9">
        <w:t xml:space="preserve"> en FZ 2.3).</w:t>
      </w:r>
    </w:p>
    <w:p w:rsidR="00696CA9" w:rsidRPr="00696CA9" w:rsidRDefault="00696CA9" w:rsidP="00696CA9">
      <w:pPr>
        <w:autoSpaceDE w:val="0"/>
        <w:autoSpaceDN w:val="0"/>
        <w:adjustRightInd w:val="0"/>
      </w:pPr>
      <w:r w:rsidRPr="00696CA9">
        <w:t>- Indicator Tijdig contact na ontslag uit kliniek (voorheen GGZ/VZ 1.11</w:t>
      </w:r>
      <w:r w:rsidR="000765EB">
        <w:t>, onderdeel effectiviteit</w:t>
      </w:r>
      <w:r w:rsidRPr="00696CA9">
        <w:t>).</w:t>
      </w:r>
    </w:p>
    <w:p w:rsidR="00696CA9" w:rsidRPr="00696CA9" w:rsidRDefault="00696CA9" w:rsidP="00696CA9">
      <w:pPr>
        <w:autoSpaceDE w:val="0"/>
        <w:autoSpaceDN w:val="0"/>
        <w:adjustRightInd w:val="0"/>
      </w:pPr>
      <w:r w:rsidRPr="00696CA9">
        <w:t>- Indicator Beschikbaarheid medicatieoverzicht (voorheen GGZ/VZ 2.1</w:t>
      </w:r>
      <w:r w:rsidR="000765EB">
        <w:t>, onderdeel veiligheid</w:t>
      </w:r>
      <w:r w:rsidRPr="00696CA9">
        <w:t xml:space="preserve"> en FZ 2.1).</w:t>
      </w:r>
    </w:p>
    <w:p w:rsidR="00696CA9" w:rsidRPr="00696CA9" w:rsidRDefault="00696CA9" w:rsidP="00696CA9">
      <w:pPr>
        <w:autoSpaceDE w:val="0"/>
        <w:autoSpaceDN w:val="0"/>
        <w:adjustRightInd w:val="0"/>
      </w:pPr>
      <w:r w:rsidRPr="00696CA9">
        <w:t>Hier wordt geen onderscheid meer gemaakt tussen klinische opname en verblijf en</w:t>
      </w:r>
    </w:p>
    <w:p w:rsidR="00696CA9" w:rsidRPr="00696CA9" w:rsidRDefault="00696CA9" w:rsidP="00696CA9">
      <w:pPr>
        <w:autoSpaceDE w:val="0"/>
        <w:autoSpaceDN w:val="0"/>
        <w:adjustRightInd w:val="0"/>
      </w:pPr>
      <w:r w:rsidRPr="00696CA9">
        <w:t>ambulante behandeling</w:t>
      </w:r>
      <w:r w:rsidR="000765EB">
        <w:t xml:space="preserve"> zoals in de kernset 2013</w:t>
      </w:r>
      <w:r w:rsidRPr="00696CA9">
        <w:t>)</w:t>
      </w:r>
    </w:p>
    <w:p w:rsidR="00E340C1" w:rsidRDefault="00696CA9" w:rsidP="00696CA9">
      <w:pPr>
        <w:autoSpaceDE w:val="0"/>
        <w:autoSpaceDN w:val="0"/>
        <w:adjustRightInd w:val="0"/>
      </w:pPr>
      <w:r w:rsidRPr="00696CA9">
        <w:t>- Indicator Separaties (voorheen GGZ/VZ 2.4</w:t>
      </w:r>
      <w:r w:rsidR="000765EB">
        <w:t>, onderdeel veiligheid</w:t>
      </w:r>
      <w:r w:rsidRPr="00696CA9">
        <w:t xml:space="preserve"> en FZ 2.2.1 en 2.2.2)</w:t>
      </w:r>
    </w:p>
    <w:p w:rsidR="000765EB" w:rsidRDefault="000765EB" w:rsidP="00E340C1">
      <w:pPr>
        <w:autoSpaceDE w:val="0"/>
        <w:autoSpaceDN w:val="0"/>
        <w:adjustRightInd w:val="0"/>
      </w:pPr>
    </w:p>
    <w:p w:rsidR="000765EB" w:rsidRDefault="000765EB" w:rsidP="00E340C1">
      <w:pPr>
        <w:autoSpaceDE w:val="0"/>
        <w:autoSpaceDN w:val="0"/>
        <w:adjustRightInd w:val="0"/>
      </w:pPr>
      <w:r>
        <w:t>De volgende indicatoren staan in de kernset 2013 vermeld bij het thema veiligheid en zijn geen onderdeel van de basisset risico-indicatoren van IGZ:</w:t>
      </w:r>
    </w:p>
    <w:p w:rsidR="000765EB" w:rsidRDefault="000765EB" w:rsidP="00E340C1">
      <w:pPr>
        <w:autoSpaceDE w:val="0"/>
        <w:autoSpaceDN w:val="0"/>
        <w:adjustRightInd w:val="0"/>
      </w:pPr>
    </w:p>
    <w:p w:rsidR="008139F4" w:rsidRDefault="000765EB" w:rsidP="000765EB">
      <w:pPr>
        <w:pStyle w:val="Lijstalinea"/>
        <w:numPr>
          <w:ilvl w:val="0"/>
          <w:numId w:val="6"/>
        </w:numPr>
        <w:autoSpaceDE w:val="0"/>
        <w:autoSpaceDN w:val="0"/>
        <w:adjustRightInd w:val="0"/>
      </w:pPr>
      <w:r>
        <w:t>Indicator 2.2 Informatie over bijwerkingen medicijnen</w:t>
      </w:r>
    </w:p>
    <w:p w:rsidR="000765EB" w:rsidRDefault="000765EB" w:rsidP="000765EB">
      <w:pPr>
        <w:pStyle w:val="Lijstalinea"/>
        <w:numPr>
          <w:ilvl w:val="0"/>
          <w:numId w:val="6"/>
        </w:numPr>
        <w:autoSpaceDE w:val="0"/>
        <w:autoSpaceDN w:val="0"/>
        <w:adjustRightInd w:val="0"/>
      </w:pPr>
      <w:r>
        <w:t xml:space="preserve">Indicator 2.6 Incidenten </w:t>
      </w:r>
      <w:r w:rsidR="00777C2F">
        <w:t>cliënten</w:t>
      </w:r>
      <w:r>
        <w:t>zorg</w:t>
      </w:r>
    </w:p>
    <w:p w:rsidR="000765EB" w:rsidRDefault="000765EB" w:rsidP="000765EB">
      <w:pPr>
        <w:autoSpaceDE w:val="0"/>
        <w:autoSpaceDN w:val="0"/>
        <w:adjustRightInd w:val="0"/>
      </w:pPr>
    </w:p>
    <w:p w:rsidR="00777C2F" w:rsidRDefault="000765EB" w:rsidP="00777C2F">
      <w:pPr>
        <w:pStyle w:val="Default"/>
        <w:spacing w:after="7"/>
        <w:rPr>
          <w:rFonts w:ascii="Univers" w:hAnsi="Univers" w:cs="Times New Roman"/>
          <w:color w:val="auto"/>
          <w:sz w:val="22"/>
          <w:szCs w:val="20"/>
        </w:rPr>
      </w:pPr>
      <w:r w:rsidRPr="00777C2F">
        <w:rPr>
          <w:rFonts w:ascii="Univers" w:hAnsi="Univers" w:cs="Times New Roman"/>
          <w:color w:val="auto"/>
          <w:sz w:val="22"/>
          <w:szCs w:val="20"/>
        </w:rPr>
        <w:t>Verder speelt voor indicator 2.2 dat de informatiebron de CQi’s zijn. D</w:t>
      </w:r>
      <w:r w:rsidR="00660B08" w:rsidRPr="00777C2F">
        <w:rPr>
          <w:rFonts w:ascii="Univers" w:hAnsi="Univers" w:cs="Times New Roman"/>
          <w:color w:val="auto"/>
          <w:sz w:val="22"/>
          <w:szCs w:val="20"/>
        </w:rPr>
        <w:t xml:space="preserve">it </w:t>
      </w:r>
      <w:r w:rsidRPr="00777C2F">
        <w:rPr>
          <w:rFonts w:ascii="Univers" w:hAnsi="Univers" w:cs="Times New Roman"/>
          <w:color w:val="auto"/>
          <w:sz w:val="22"/>
          <w:szCs w:val="20"/>
        </w:rPr>
        <w:t xml:space="preserve">is echter </w:t>
      </w:r>
      <w:r w:rsidR="00660B08" w:rsidRPr="00777C2F">
        <w:rPr>
          <w:rFonts w:ascii="Univers" w:hAnsi="Univers" w:cs="Times New Roman"/>
          <w:color w:val="auto"/>
          <w:sz w:val="22"/>
          <w:szCs w:val="20"/>
        </w:rPr>
        <w:t>geen vraag als onderdeel van de verkorte CQi kortdurend ambulant en verslavingszorg.</w:t>
      </w:r>
      <w:r w:rsidR="00777C2F" w:rsidRPr="00777C2F">
        <w:rPr>
          <w:rFonts w:ascii="Univers" w:hAnsi="Univers" w:cs="Times New Roman"/>
          <w:color w:val="auto"/>
          <w:sz w:val="22"/>
          <w:szCs w:val="20"/>
        </w:rPr>
        <w:t xml:space="preserve"> </w:t>
      </w:r>
    </w:p>
    <w:p w:rsidR="00777C2F" w:rsidRDefault="00777C2F" w:rsidP="00777C2F">
      <w:pPr>
        <w:pStyle w:val="Default"/>
        <w:spacing w:after="7"/>
        <w:rPr>
          <w:rFonts w:ascii="Univers" w:hAnsi="Univers" w:cs="Times New Roman"/>
          <w:color w:val="auto"/>
          <w:sz w:val="22"/>
          <w:szCs w:val="20"/>
        </w:rPr>
      </w:pPr>
    </w:p>
    <w:p w:rsidR="00777C2F" w:rsidRPr="00777C2F" w:rsidRDefault="00777C2F" w:rsidP="00777C2F">
      <w:pPr>
        <w:pStyle w:val="Default"/>
        <w:spacing w:after="7"/>
        <w:rPr>
          <w:rFonts w:ascii="Univers" w:hAnsi="Univers" w:cs="Times New Roman"/>
          <w:color w:val="auto"/>
          <w:sz w:val="22"/>
          <w:szCs w:val="20"/>
        </w:rPr>
      </w:pPr>
      <w:r w:rsidRPr="00777C2F">
        <w:rPr>
          <w:rFonts w:ascii="Univers" w:hAnsi="Univers" w:cs="Times New Roman"/>
          <w:color w:val="auto"/>
          <w:sz w:val="22"/>
          <w:szCs w:val="20"/>
        </w:rPr>
        <w:t xml:space="preserve">Zoals aan het begin van dit document vermeld, hebben partijen gesteld dat met </w:t>
      </w:r>
      <w:r>
        <w:rPr>
          <w:rFonts w:ascii="Univers" w:hAnsi="Univers" w:cs="Times New Roman"/>
          <w:color w:val="auto"/>
          <w:sz w:val="22"/>
          <w:szCs w:val="20"/>
        </w:rPr>
        <w:t>vaststelling van d</w:t>
      </w:r>
      <w:r w:rsidRPr="00777C2F">
        <w:rPr>
          <w:rFonts w:ascii="Univers" w:hAnsi="Univers" w:cs="Times New Roman"/>
          <w:color w:val="auto"/>
          <w:sz w:val="22"/>
          <w:szCs w:val="20"/>
        </w:rPr>
        <w:t xml:space="preserve">e veiligheidsindicatoren 2014 – als risico-indicatoren ggz - </w:t>
      </w:r>
      <w:r>
        <w:rPr>
          <w:rFonts w:ascii="Univers" w:hAnsi="Univers" w:cs="Times New Roman"/>
          <w:color w:val="auto"/>
          <w:sz w:val="22"/>
          <w:szCs w:val="20"/>
        </w:rPr>
        <w:t>door</w:t>
      </w:r>
      <w:r w:rsidRPr="00777C2F">
        <w:rPr>
          <w:rFonts w:ascii="Univers" w:hAnsi="Univers" w:cs="Times New Roman"/>
          <w:color w:val="auto"/>
          <w:sz w:val="22"/>
          <w:szCs w:val="20"/>
        </w:rPr>
        <w:t xml:space="preserve"> IGZ</w:t>
      </w:r>
      <w:r>
        <w:rPr>
          <w:rFonts w:ascii="Univers" w:hAnsi="Univers" w:cs="Times New Roman"/>
          <w:color w:val="auto"/>
          <w:sz w:val="22"/>
          <w:szCs w:val="20"/>
        </w:rPr>
        <w:t>, de veiligheids</w:t>
      </w:r>
      <w:r w:rsidRPr="00777C2F">
        <w:rPr>
          <w:rFonts w:ascii="Univers" w:hAnsi="Univers" w:cs="Times New Roman"/>
          <w:color w:val="auto"/>
          <w:sz w:val="22"/>
          <w:szCs w:val="20"/>
        </w:rPr>
        <w:t xml:space="preserve">indicatoren uit de kernset verslagjaar 2013 hiermee </w:t>
      </w:r>
      <w:r>
        <w:rPr>
          <w:rFonts w:ascii="Univers" w:hAnsi="Univers" w:cs="Times New Roman"/>
          <w:color w:val="auto"/>
          <w:sz w:val="22"/>
          <w:szCs w:val="20"/>
        </w:rPr>
        <w:t xml:space="preserve">komen </w:t>
      </w:r>
      <w:r w:rsidRPr="00777C2F">
        <w:rPr>
          <w:rFonts w:ascii="Univers" w:hAnsi="Univers" w:cs="Times New Roman"/>
          <w:color w:val="auto"/>
          <w:sz w:val="22"/>
          <w:szCs w:val="20"/>
        </w:rPr>
        <w:t xml:space="preserve">te vervallen. </w:t>
      </w:r>
    </w:p>
    <w:p w:rsidR="00777C2F" w:rsidRDefault="00777C2F" w:rsidP="000765EB">
      <w:pPr>
        <w:autoSpaceDE w:val="0"/>
        <w:autoSpaceDN w:val="0"/>
        <w:adjustRightInd w:val="0"/>
      </w:pPr>
      <w:r>
        <w:t xml:space="preserve"> </w:t>
      </w:r>
      <w:r w:rsidR="00660B08">
        <w:t xml:space="preserve"> </w:t>
      </w:r>
    </w:p>
    <w:p w:rsidR="00777C2F" w:rsidRDefault="00777C2F" w:rsidP="000765EB">
      <w:pPr>
        <w:autoSpaceDE w:val="0"/>
        <w:autoSpaceDN w:val="0"/>
        <w:adjustRightInd w:val="0"/>
      </w:pPr>
      <w:r>
        <w:t>De vraag d</w:t>
      </w:r>
      <w:r w:rsidR="00AC6005">
        <w:t xml:space="preserve">ie dan speelt is of partijen de informatie in de basisset van IGZ ook relevant achten vanuit het oogpunt van transparantie en dat betreffende indicatoren daarmee onderdeel zijn van de kernset 2014. </w:t>
      </w:r>
      <w:r w:rsidR="00582072">
        <w:t>Omdat deze indicatoren (wellicht in andere vorm) ook onderdeel waren van de kernset 2013 en in relatie tot de wijze van aanlevering, lijkt dit logisch.</w:t>
      </w:r>
    </w:p>
    <w:p w:rsidR="00696CA9" w:rsidRDefault="00696CA9" w:rsidP="00E340C1"/>
    <w:p w:rsidR="002C2C6D" w:rsidRDefault="002C2C6D" w:rsidP="002C2C6D">
      <w:r>
        <w:t>Behalve genoemde indicatoren zijn er prestatie-indicatoren Forensische Psychiatrie</w:t>
      </w:r>
      <w:r w:rsidR="00E340C1">
        <w:t xml:space="preserve">, dat wil zeggen forensische ggz of verslavingszorg waarbij sprake is van een strafrechtelijke titel. De kernset prestatie-indicatoren forensische psychiatrie voor verslagjaar 2015 is </w:t>
      </w:r>
      <w:r w:rsidR="00FD097A">
        <w:t xml:space="preserve">inmiddels </w:t>
      </w:r>
      <w:r w:rsidR="00FD097A">
        <w:lastRenderedPageBreak/>
        <w:t>afgerond. Uitgangspunt is dat het Kwaliteitsinstituut, net als voor verslagjaar 2014, hierover zelf afspraken maakt met DForZo</w:t>
      </w:r>
      <w:r w:rsidR="00E340C1">
        <w:t>.</w:t>
      </w:r>
    </w:p>
    <w:p w:rsidR="00467669" w:rsidRPr="00467669" w:rsidRDefault="00467669" w:rsidP="008139F4">
      <w:pPr>
        <w:pStyle w:val="Kop1"/>
      </w:pPr>
      <w:r w:rsidRPr="00467669">
        <w:t>Aanlevering kwaliteitsgegevens 2014</w:t>
      </w:r>
    </w:p>
    <w:p w:rsidR="0086630F" w:rsidRDefault="00467669" w:rsidP="003A44FC">
      <w:r>
        <w:t>Het Kwaliteitsinstituut heeft aangegeven bij voorkeur te werken met gegevensmakelaars voor de aan- (of beter gezegd) doorlevering van kwaliteitsgegevens. Voor 2013 waren dit:</w:t>
      </w:r>
    </w:p>
    <w:p w:rsidR="00467669" w:rsidRPr="002B7912" w:rsidRDefault="00467669" w:rsidP="00467669">
      <w:pPr>
        <w:pStyle w:val="Lijstalinea"/>
        <w:numPr>
          <w:ilvl w:val="0"/>
          <w:numId w:val="3"/>
        </w:numPr>
        <w:rPr>
          <w:rFonts w:ascii="Arial" w:hAnsi="Arial" w:cs="Arial"/>
        </w:rPr>
      </w:pPr>
      <w:r>
        <w:t xml:space="preserve">DJI/DForZo voor de prestatie-indicatoren forensische psychiatrie en verslavingszorg met strafrechtelijke titel. </w:t>
      </w:r>
      <w:r w:rsidR="00022C4F">
        <w:t>Vraag is of</w:t>
      </w:r>
      <w:r>
        <w:t xml:space="preserve"> deze afspraak voor verslagjaar 2014 </w:t>
      </w:r>
      <w:r w:rsidRPr="002B7912">
        <w:rPr>
          <w:rFonts w:ascii="Arial" w:hAnsi="Arial" w:cs="Arial"/>
        </w:rPr>
        <w:t>gecontinueerd zal worden</w:t>
      </w:r>
      <w:r w:rsidR="00022C4F" w:rsidRPr="002B7912">
        <w:rPr>
          <w:rFonts w:ascii="Arial" w:hAnsi="Arial" w:cs="Arial"/>
        </w:rPr>
        <w:t>?</w:t>
      </w:r>
    </w:p>
    <w:p w:rsidR="00467669" w:rsidRPr="002B7912" w:rsidRDefault="00467669" w:rsidP="00467669">
      <w:pPr>
        <w:pStyle w:val="Lijstalinea"/>
        <w:numPr>
          <w:ilvl w:val="0"/>
          <w:numId w:val="3"/>
        </w:numPr>
        <w:rPr>
          <w:rFonts w:ascii="Arial" w:hAnsi="Arial" w:cs="Arial"/>
        </w:rPr>
      </w:pPr>
      <w:r w:rsidRPr="002B7912">
        <w:rPr>
          <w:rFonts w:ascii="Arial" w:hAnsi="Arial" w:cs="Arial"/>
        </w:rPr>
        <w:t xml:space="preserve">IGZ voor de veiligheidsindicatoren. </w:t>
      </w:r>
      <w:r w:rsidR="002B7912" w:rsidRPr="002B7912">
        <w:rPr>
          <w:rFonts w:ascii="Arial" w:hAnsi="Arial" w:cs="Arial"/>
        </w:rPr>
        <w:t xml:space="preserve">IGZ heeft aangegeven de informatie vwb veiligheidsindicatoren, als betreffende zorgaanbieder daarmee akkoord was, in principe éénmalig te hebben doorgesluisd naar het Kwaliteitsinstituut. </w:t>
      </w:r>
      <w:r w:rsidR="005861CC" w:rsidRPr="002B7912">
        <w:rPr>
          <w:rFonts w:ascii="Arial" w:hAnsi="Arial" w:cs="Arial"/>
        </w:rPr>
        <w:t>IGZ lijkt voorstander te zijn van één uitvraag voor alle indicatoren, mits er sprake is van tijdige duidelijkheid</w:t>
      </w:r>
      <w:r w:rsidR="002B7912" w:rsidRPr="002B7912">
        <w:rPr>
          <w:rFonts w:ascii="Arial" w:hAnsi="Arial" w:cs="Arial"/>
        </w:rPr>
        <w:t xml:space="preserve">. Verder is een aandachtspunt het matchen van </w:t>
      </w:r>
      <w:r w:rsidR="005861CC" w:rsidRPr="002B7912">
        <w:rPr>
          <w:rFonts w:ascii="Arial" w:hAnsi="Arial" w:cs="Arial"/>
        </w:rPr>
        <w:t xml:space="preserve">de adressenbestanden </w:t>
      </w:r>
      <w:r w:rsidR="002B7912" w:rsidRPr="002B7912">
        <w:rPr>
          <w:rFonts w:ascii="Arial" w:hAnsi="Arial" w:cs="Arial"/>
        </w:rPr>
        <w:t xml:space="preserve">door de nader te bepalen gegevensmakelaar en </w:t>
      </w:r>
      <w:r w:rsidR="005861CC" w:rsidRPr="002B7912">
        <w:rPr>
          <w:rFonts w:ascii="Arial" w:hAnsi="Arial" w:cs="Arial"/>
        </w:rPr>
        <w:t xml:space="preserve">de bestanden die </w:t>
      </w:r>
      <w:r w:rsidR="002B7912" w:rsidRPr="002B7912">
        <w:rPr>
          <w:rFonts w:ascii="Arial" w:hAnsi="Arial" w:cs="Arial"/>
        </w:rPr>
        <w:t xml:space="preserve">IGZ </w:t>
      </w:r>
      <w:r w:rsidR="005861CC" w:rsidRPr="002B7912">
        <w:rPr>
          <w:rFonts w:ascii="Arial" w:hAnsi="Arial" w:cs="Arial"/>
        </w:rPr>
        <w:t>tot nu toe hebben gehanteerd</w:t>
      </w:r>
      <w:r w:rsidRPr="002B7912">
        <w:rPr>
          <w:rFonts w:ascii="Arial" w:hAnsi="Arial" w:cs="Arial"/>
        </w:rPr>
        <w:t>.</w:t>
      </w:r>
    </w:p>
    <w:p w:rsidR="00467669" w:rsidRDefault="00467669" w:rsidP="00467669">
      <w:pPr>
        <w:pStyle w:val="Lijstalinea"/>
        <w:numPr>
          <w:ilvl w:val="0"/>
          <w:numId w:val="3"/>
        </w:numPr>
      </w:pPr>
      <w:r w:rsidRPr="002B7912">
        <w:rPr>
          <w:rFonts w:ascii="Arial" w:hAnsi="Arial" w:cs="Arial"/>
        </w:rPr>
        <w:t xml:space="preserve">LPGGz voor de </w:t>
      </w:r>
      <w:r w:rsidR="00022C4F" w:rsidRPr="002B7912">
        <w:rPr>
          <w:rFonts w:ascii="Arial" w:hAnsi="Arial" w:cs="Arial"/>
        </w:rPr>
        <w:t>cliënt</w:t>
      </w:r>
      <w:r w:rsidRPr="002B7912">
        <w:rPr>
          <w:rFonts w:ascii="Arial" w:hAnsi="Arial" w:cs="Arial"/>
        </w:rPr>
        <w:t>ervarings- en effectiviteitsindicatoren</w:t>
      </w:r>
      <w:r>
        <w:t>. LPGGz heeft hiervoor éénmalig, voor het verslagjaar 2013, subsidie ontvangen</w:t>
      </w:r>
      <w:r w:rsidR="00022C4F">
        <w:t>.</w:t>
      </w:r>
    </w:p>
    <w:p w:rsidR="00022C4F" w:rsidRDefault="00022C4F" w:rsidP="00022C4F"/>
    <w:p w:rsidR="00440C48" w:rsidRPr="0086630F" w:rsidRDefault="00022C4F" w:rsidP="00FD097A">
      <w:pPr>
        <w:rPr>
          <w:rFonts w:cs="Arial"/>
        </w:rPr>
      </w:pPr>
      <w:r>
        <w:t xml:space="preserve">Bij </w:t>
      </w:r>
      <w:r w:rsidR="00FD097A">
        <w:t xml:space="preserve">de verschillende overleggen </w:t>
      </w:r>
      <w:r>
        <w:t>is geen duidelijkheid gekomen over de aanleverportal(s) 2014</w:t>
      </w:r>
      <w:r w:rsidR="00FD097A">
        <w:t>. Idealiter is dit één portal voor de verschillende soorten indicatoren. SBG zou volgens meerdere partijen hieraan invullen kunnen geven. F</w:t>
      </w:r>
      <w:r>
        <w:t xml:space="preserve">inanciering lijkt </w:t>
      </w:r>
      <w:r w:rsidR="00FD097A">
        <w:t>echter een k</w:t>
      </w:r>
      <w:r>
        <w:t>nelpunt</w:t>
      </w:r>
      <w:r w:rsidR="00FD097A">
        <w:t xml:space="preserve"> en hiervoor moet dan nog een oplossing gevonden worden</w:t>
      </w:r>
      <w:r>
        <w:t>.</w:t>
      </w:r>
      <w:r w:rsidR="00FD097A">
        <w:t xml:space="preserve"> </w:t>
      </w:r>
    </w:p>
    <w:sectPr w:rsidR="00440C48" w:rsidRPr="0086630F" w:rsidSect="00255FAF">
      <w:headerReference w:type="default" r:id="rId13"/>
      <w:footerReference w:type="default" r:id="rId14"/>
      <w:headerReference w:type="first" r:id="rId15"/>
      <w:footerReference w:type="first" r:id="rId16"/>
      <w:type w:val="continuous"/>
      <w:pgSz w:w="11907" w:h="16840" w:code="9"/>
      <w:pgMar w:top="1985" w:right="1418" w:bottom="2268" w:left="1418" w:header="709" w:footer="709" w:gutter="0"/>
      <w:paperSrc w:first="263" w:other="263"/>
      <w:cols w:space="708"/>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0B3" w:rsidRDefault="002810B3">
      <w:r>
        <w:separator/>
      </w:r>
    </w:p>
  </w:endnote>
  <w:endnote w:type="continuationSeparator" w:id="0">
    <w:p w:rsidR="002810B3" w:rsidRDefault="0028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196512"/>
      <w:docPartObj>
        <w:docPartGallery w:val="Page Numbers (Bottom of Page)"/>
        <w:docPartUnique/>
      </w:docPartObj>
    </w:sdtPr>
    <w:sdtEndPr/>
    <w:sdtContent>
      <w:p w:rsidR="0077454D" w:rsidRDefault="0077454D">
        <w:pPr>
          <w:pStyle w:val="Voettekst"/>
          <w:jc w:val="right"/>
        </w:pPr>
        <w:r>
          <w:fldChar w:fldCharType="begin"/>
        </w:r>
        <w:r>
          <w:instrText>PAGE   \* MERGEFORMAT</w:instrText>
        </w:r>
        <w:r>
          <w:fldChar w:fldCharType="separate"/>
        </w:r>
        <w:r w:rsidR="0088712C">
          <w:rPr>
            <w:noProof/>
          </w:rPr>
          <w:t>4</w:t>
        </w:r>
        <w:r>
          <w:fldChar w:fldCharType="end"/>
        </w:r>
      </w:p>
    </w:sdtContent>
  </w:sdt>
  <w:p w:rsidR="00114663" w:rsidRDefault="0011466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2"/>
    </w:tblGrid>
    <w:tr w:rsidR="00416EBA" w:rsidRPr="002C7A1D" w:rsidTr="00255FAF">
      <w:trPr>
        <w:trHeight w:val="231"/>
      </w:trPr>
      <w:tc>
        <w:tcPr>
          <w:tcW w:w="9212" w:type="dxa"/>
        </w:tcPr>
        <w:p w:rsidR="00416EBA" w:rsidRPr="002C7A1D" w:rsidRDefault="00416EBA" w:rsidP="00255FAF">
          <w:pPr>
            <w:jc w:val="right"/>
            <w:rPr>
              <w:rFonts w:ascii="Arial" w:hAnsi="Arial" w:cs="Arial"/>
              <w:b/>
              <w:color w:val="006881"/>
              <w:sz w:val="16"/>
              <w:szCs w:val="16"/>
            </w:rPr>
          </w:pPr>
          <w:r>
            <w:rPr>
              <w:noProof/>
            </w:rPr>
            <mc:AlternateContent>
              <mc:Choice Requires="wps">
                <w:drawing>
                  <wp:anchor distT="0" distB="0" distL="114300" distR="114300" simplePos="0" relativeHeight="251669504" behindDoc="1" locked="0" layoutInCell="1" allowOverlap="1" wp14:anchorId="22F734A4" wp14:editId="00AB2A89">
                    <wp:simplePos x="0" y="0"/>
                    <wp:positionH relativeFrom="page">
                      <wp:posOffset>-822325</wp:posOffset>
                    </wp:positionH>
                    <wp:positionV relativeFrom="page">
                      <wp:posOffset>-166370</wp:posOffset>
                    </wp:positionV>
                    <wp:extent cx="7419975" cy="1130698"/>
                    <wp:effectExtent l="0" t="0" r="0" b="0"/>
                    <wp:wrapNone/>
                    <wp:docPr id="5" name="imBackgroundFrontFooter"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419975" cy="1130698"/>
                            </a:xfrm>
                            <a:prstGeom prst="rect">
                              <a:avLst/>
                            </a:prstGeom>
                            <a:blipFill>
                              <a:blip r:embed="rId1"/>
                              <a:stretch>
                                <a:fillRect t="-2" b="4737"/>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416EBA" w:rsidRDefault="00416EBA" w:rsidP="000835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2F734A4" id="_x0000_t202" coordsize="21600,21600" o:spt="202" path="m,l,21600r21600,l21600,xe">
                    <v:stroke joinstyle="miter"/>
                    <v:path gradientshapeok="t" o:connecttype="rect"/>
                  </v:shapetype>
                  <v:shape id="imBackgroundFrontFooter" o:spid="_x0000_s1029" type="#_x0000_t202" style="position:absolute;left:0;text-align:left;margin-left:-64.75pt;margin-top:-13.1pt;width:584.25pt;height:89.05pt;z-index:-2516469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" stroked="f" strokeweight=".5pt">
                    <v:fill r:id="rId2" o:title="" recolor="t" rotate="t" type="frame"/>
                    <v:path arrowok="t"/>
                    <o:lock v:ext="edit" aspectratio="t"/>
                    <v:textbox>
                      <w:txbxContent>
                        <w:p w:rsidR="00416EBA" w:rsidRDefault="00416EBA" w:rsidP="00083547"/>
                      </w:txbxContent>
                    </v:textbox>
                    <w10:wrap anchorx="page" anchory="page"/>
                  </v:shape>
                </w:pict>
              </mc:Fallback>
            </mc:AlternateContent>
          </w:r>
        </w:p>
      </w:tc>
    </w:tr>
    <w:tr w:rsidR="00416EBA" w:rsidRPr="00675ADC" w:rsidTr="00255FAF">
      <w:trPr>
        <w:trHeight w:val="262"/>
      </w:trPr>
      <w:tc>
        <w:tcPr>
          <w:tcW w:w="9212" w:type="dxa"/>
        </w:tcPr>
        <w:p w:rsidR="00416EBA" w:rsidRPr="00675ADC" w:rsidRDefault="00416EBA" w:rsidP="00083547">
          <w:pPr>
            <w:jc w:val="right"/>
            <w:rPr>
              <w:rFonts w:ascii="Arial" w:hAnsi="Arial" w:cs="Arial"/>
              <w:sz w:val="16"/>
              <w:szCs w:val="16"/>
            </w:rPr>
          </w:pPr>
          <w:r>
            <w:rPr>
              <w:noProof/>
            </w:rPr>
            <mc:AlternateContent>
              <mc:Choice Requires="wps">
                <w:drawing>
                  <wp:anchor distT="0" distB="0" distL="114300" distR="114300" simplePos="0" relativeHeight="251671552" behindDoc="0" locked="0" layoutInCell="1" allowOverlap="1" wp14:anchorId="33843309" wp14:editId="71A6A593">
                    <wp:simplePos x="0" y="0"/>
                    <wp:positionH relativeFrom="column">
                      <wp:posOffset>-644525</wp:posOffset>
                    </wp:positionH>
                    <wp:positionV relativeFrom="paragraph">
                      <wp:posOffset>67945</wp:posOffset>
                    </wp:positionV>
                    <wp:extent cx="6645600" cy="554400"/>
                    <wp:effectExtent l="0" t="0" r="0" b="0"/>
                    <wp:wrapNone/>
                    <wp:docPr id="8" name="imBackgroundFrontTable" hidden="1"/>
                    <wp:cNvGraphicFramePr/>
                    <a:graphic xmlns:a="http://schemas.openxmlformats.org/drawingml/2006/main">
                      <a:graphicData uri="http://schemas.microsoft.com/office/word/2010/wordprocessingShape">
                        <wps:wsp>
                          <wps:cNvSpPr txBox="1"/>
                          <wps:spPr>
                            <a:xfrm>
                              <a:off x="0" y="0"/>
                              <a:ext cx="6645600" cy="55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11508" w:type="dxa"/>
                                  <w:tblInd w:w="-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08"/>
                                </w:tblGrid>
                                <w:tr w:rsidR="00114663" w:rsidRPr="002C7A1D" w:rsidTr="005D0582">
                                  <w:trPr>
                                    <w:trHeight w:val="231"/>
                                  </w:trPr>
                                  <w:tc>
                                    <w:tcPr>
                                      <w:tcW w:w="10481" w:type="dxa"/>
                                    </w:tcPr>
                                    <w:p w:rsidR="00114663" w:rsidRPr="002C7A1D" w:rsidRDefault="00114663" w:rsidP="00114663">
                                      <w:pPr>
                                        <w:jc w:val="right"/>
                                        <w:rPr>
                                          <w:rFonts w:cs="Arial"/>
                                          <w:b/>
                                          <w:color w:val="006881"/>
                                          <w:sz w:val="16"/>
                                          <w:szCs w:val="16"/>
                                        </w:rPr>
                                      </w:pPr>
                                      <w:r w:rsidRPr="002C7A1D">
                                        <w:rPr>
                                          <w:rFonts w:cs="Arial"/>
                                          <w:b/>
                                          <w:color w:val="006881"/>
                                          <w:sz w:val="16"/>
                                          <w:szCs w:val="16"/>
                                        </w:rPr>
                                        <w:t>Brancheorganisatie voor de geestelijke gezondheids- en verslavingszorg</w:t>
                                      </w:r>
                                    </w:p>
                                  </w:tc>
                                </w:tr>
                                <w:tr w:rsidR="00114663" w:rsidRPr="00675ADC" w:rsidTr="005D0582">
                                  <w:trPr>
                                    <w:trHeight w:val="262"/>
                                  </w:trPr>
                                  <w:tc>
                                    <w:tcPr>
                                      <w:tcW w:w="10481" w:type="dxa"/>
                                    </w:tcPr>
                                    <w:p w:rsidR="00114663" w:rsidRPr="00675ADC" w:rsidRDefault="00114663" w:rsidP="00114663">
                                      <w:pPr>
                                        <w:jc w:val="right"/>
                                        <w:rPr>
                                          <w:rFonts w:cs="Arial"/>
                                          <w:sz w:val="16"/>
                                          <w:szCs w:val="16"/>
                                        </w:rPr>
                                      </w:pPr>
                                      <w:r>
                                        <w:rPr>
                                          <w:rFonts w:cs="Arial"/>
                                          <w:color w:val="006881"/>
                                          <w:sz w:val="16"/>
                                          <w:szCs w:val="16"/>
                                        </w:rPr>
                                        <w:t>Piet Mondriaanplein</w:t>
                                      </w:r>
                                      <w:r w:rsidRPr="00675ADC">
                                        <w:rPr>
                                          <w:rFonts w:cs="Arial"/>
                                          <w:color w:val="006881"/>
                                          <w:sz w:val="16"/>
                                          <w:szCs w:val="16"/>
                                        </w:rPr>
                                        <w:t xml:space="preserve"> </w:t>
                                      </w:r>
                                      <w:r>
                                        <w:rPr>
                                          <w:rFonts w:cs="Arial"/>
                                          <w:color w:val="006881"/>
                                          <w:sz w:val="16"/>
                                          <w:szCs w:val="16"/>
                                        </w:rPr>
                                        <w:t xml:space="preserve">25 </w:t>
                                      </w:r>
                                      <w:r w:rsidRPr="00675ADC">
                                        <w:rPr>
                                          <w:rFonts w:cs="Arial"/>
                                          <w:color w:val="006881"/>
                                          <w:sz w:val="16"/>
                                          <w:szCs w:val="16"/>
                                        </w:rPr>
                                        <w:t xml:space="preserve"> </w:t>
                                      </w:r>
                                      <w:r w:rsidRPr="00675ADC">
                                        <w:rPr>
                                          <w:rFonts w:cs="Arial"/>
                                          <w:color w:val="E31F2B"/>
                                          <w:sz w:val="16"/>
                                          <w:szCs w:val="16"/>
                                        </w:rPr>
                                        <w:t>•</w:t>
                                      </w:r>
                                      <w:r w:rsidRPr="00675ADC">
                                        <w:rPr>
                                          <w:rFonts w:cs="Arial"/>
                                          <w:sz w:val="16"/>
                                          <w:szCs w:val="16"/>
                                        </w:rPr>
                                        <w:t xml:space="preserve"> </w:t>
                                      </w:r>
                                      <w:r>
                                        <w:rPr>
                                          <w:rFonts w:cs="Arial"/>
                                          <w:color w:val="006881"/>
                                          <w:sz w:val="16"/>
                                          <w:szCs w:val="16"/>
                                        </w:rPr>
                                        <w:t>3812 GZ</w:t>
                                      </w:r>
                                      <w:r w:rsidRPr="00675ADC">
                                        <w:rPr>
                                          <w:rFonts w:cs="Arial"/>
                                          <w:color w:val="006881"/>
                                          <w:sz w:val="16"/>
                                          <w:szCs w:val="16"/>
                                        </w:rPr>
                                        <w:t xml:space="preserve"> Amersfoort </w:t>
                                      </w:r>
                                      <w:r w:rsidRPr="00675ADC">
                                        <w:rPr>
                                          <w:rFonts w:cs="Arial"/>
                                          <w:color w:val="E31F2B"/>
                                          <w:sz w:val="16"/>
                                          <w:szCs w:val="16"/>
                                        </w:rPr>
                                        <w:t>•</w:t>
                                      </w:r>
                                      <w:r w:rsidRPr="00675ADC">
                                        <w:rPr>
                                          <w:rFonts w:cs="Arial"/>
                                          <w:sz w:val="16"/>
                                          <w:szCs w:val="16"/>
                                        </w:rPr>
                                        <w:t xml:space="preserve"> </w:t>
                                      </w:r>
                                      <w:r w:rsidRPr="00675ADC">
                                        <w:rPr>
                                          <w:rFonts w:cs="Arial"/>
                                          <w:color w:val="006881"/>
                                          <w:sz w:val="16"/>
                                          <w:szCs w:val="16"/>
                                        </w:rPr>
                                        <w:t xml:space="preserve">Postbus 830 </w:t>
                                      </w:r>
                                      <w:r w:rsidRPr="00675ADC">
                                        <w:rPr>
                                          <w:rFonts w:cs="Arial"/>
                                          <w:color w:val="E31F2B"/>
                                          <w:sz w:val="16"/>
                                          <w:szCs w:val="16"/>
                                        </w:rPr>
                                        <w:t>•</w:t>
                                      </w:r>
                                      <w:r w:rsidRPr="00675ADC">
                                        <w:rPr>
                                          <w:rFonts w:cs="Arial"/>
                                          <w:sz w:val="16"/>
                                          <w:szCs w:val="16"/>
                                        </w:rPr>
                                        <w:t xml:space="preserve"> </w:t>
                                      </w:r>
                                      <w:r w:rsidRPr="00675ADC">
                                        <w:rPr>
                                          <w:rFonts w:cs="Arial"/>
                                          <w:color w:val="006881"/>
                                          <w:sz w:val="16"/>
                                          <w:szCs w:val="16"/>
                                        </w:rPr>
                                        <w:t xml:space="preserve">3800 AV Amersfoort </w:t>
                                      </w:r>
                                      <w:r w:rsidRPr="00675ADC">
                                        <w:rPr>
                                          <w:rFonts w:cs="Arial"/>
                                          <w:color w:val="E31F2B"/>
                                          <w:sz w:val="16"/>
                                          <w:szCs w:val="16"/>
                                        </w:rPr>
                                        <w:t>•</w:t>
                                      </w:r>
                                      <w:r w:rsidRPr="00675ADC">
                                        <w:rPr>
                                          <w:rFonts w:cs="Arial"/>
                                          <w:sz w:val="16"/>
                                          <w:szCs w:val="16"/>
                                        </w:rPr>
                                        <w:t xml:space="preserve"> </w:t>
                                      </w:r>
                                      <w:r w:rsidRPr="00675ADC">
                                        <w:rPr>
                                          <w:rFonts w:cs="Arial"/>
                                          <w:color w:val="006881"/>
                                          <w:sz w:val="16"/>
                                          <w:szCs w:val="16"/>
                                        </w:rPr>
                                        <w:t xml:space="preserve">T 033 460 89 00 </w:t>
                                      </w:r>
                                      <w:r w:rsidRPr="00675ADC">
                                        <w:rPr>
                                          <w:rFonts w:cs="Arial"/>
                                          <w:color w:val="E31F2B"/>
                                          <w:sz w:val="16"/>
                                          <w:szCs w:val="16"/>
                                        </w:rPr>
                                        <w:t>•</w:t>
                                      </w:r>
                                      <w:r w:rsidRPr="00675ADC">
                                        <w:rPr>
                                          <w:rFonts w:cs="Arial"/>
                                          <w:sz w:val="16"/>
                                          <w:szCs w:val="16"/>
                                        </w:rPr>
                                        <w:t xml:space="preserve"> </w:t>
                                      </w:r>
                                      <w:r w:rsidRPr="00675ADC">
                                        <w:rPr>
                                          <w:rFonts w:cs="Arial"/>
                                          <w:color w:val="006881"/>
                                          <w:sz w:val="16"/>
                                          <w:szCs w:val="16"/>
                                        </w:rPr>
                                        <w:t>KVK 40483580</w:t>
                                      </w:r>
                                    </w:p>
                                  </w:tc>
                                </w:tr>
                                <w:tr w:rsidR="00114663" w:rsidRPr="004C209D" w:rsidTr="005D0582">
                                  <w:trPr>
                                    <w:trHeight w:val="372"/>
                                  </w:trPr>
                                  <w:tc>
                                    <w:tcPr>
                                      <w:tcW w:w="10481" w:type="dxa"/>
                                      <w:shd w:val="clear" w:color="auto" w:fill="auto"/>
                                    </w:tcPr>
                                    <w:p w:rsidR="00114663" w:rsidRPr="00A62983" w:rsidRDefault="00114663" w:rsidP="00114663">
                                      <w:pPr>
                                        <w:jc w:val="right"/>
                                        <w:rPr>
                                          <w:rFonts w:cs="Arial"/>
                                          <w:sz w:val="16"/>
                                          <w:szCs w:val="16"/>
                                          <w:lang w:val="en-US"/>
                                        </w:rPr>
                                      </w:pPr>
                                      <w:r w:rsidRPr="00A62983">
                                        <w:rPr>
                                          <w:rFonts w:cs="Arial"/>
                                          <w:color w:val="006881"/>
                                          <w:sz w:val="16"/>
                                          <w:szCs w:val="16"/>
                                          <w:lang w:val="en-US"/>
                                        </w:rPr>
                                        <w:t xml:space="preserve">info@ggznederland.nl </w:t>
                                      </w:r>
                                      <w:r w:rsidRPr="00A62983">
                                        <w:rPr>
                                          <w:rFonts w:cs="Arial"/>
                                          <w:color w:val="E31F2B"/>
                                          <w:sz w:val="16"/>
                                          <w:szCs w:val="16"/>
                                          <w:lang w:val="en-US"/>
                                        </w:rPr>
                                        <w:t>•</w:t>
                                      </w:r>
                                      <w:r w:rsidRPr="00A62983">
                                        <w:rPr>
                                          <w:rFonts w:cs="Arial"/>
                                          <w:sz w:val="16"/>
                                          <w:szCs w:val="16"/>
                                          <w:lang w:val="en-US"/>
                                        </w:rPr>
                                        <w:t xml:space="preserve"> </w:t>
                                      </w:r>
                                      <w:r w:rsidRPr="00A62983">
                                        <w:rPr>
                                          <w:rFonts w:cs="Arial"/>
                                          <w:color w:val="006881"/>
                                          <w:sz w:val="16"/>
                                          <w:szCs w:val="16"/>
                                          <w:lang w:val="en-US"/>
                                        </w:rPr>
                                        <w:t>www.ggznederland.nl</w:t>
                                      </w:r>
                                      <w:r w:rsidRPr="00A62983">
                                        <w:rPr>
                                          <w:rFonts w:cs="Arial"/>
                                          <w:color w:val="E31F2B"/>
                                          <w:sz w:val="16"/>
                                          <w:szCs w:val="16"/>
                                          <w:lang w:val="en-US"/>
                                        </w:rPr>
                                        <w:t xml:space="preserve"> • </w:t>
                                      </w:r>
                                      <w:r w:rsidRPr="00A62983">
                                        <w:rPr>
                                          <w:rFonts w:cs="Arial"/>
                                          <w:color w:val="006881"/>
                                          <w:sz w:val="16"/>
                                          <w:szCs w:val="16"/>
                                          <w:lang w:val="en-US"/>
                                        </w:rPr>
                                        <w:t xml:space="preserve">IBAN: NL56 INGB 0687 2118 08 BIC: INGBNL2A </w:t>
                                      </w:r>
                                      <w:r w:rsidRPr="00A62983">
                                        <w:rPr>
                                          <w:rFonts w:cs="Arial"/>
                                          <w:color w:val="E31F2B"/>
                                          <w:sz w:val="16"/>
                                          <w:szCs w:val="16"/>
                                          <w:lang w:val="en-US"/>
                                        </w:rPr>
                                        <w:t xml:space="preserve">• </w:t>
                                      </w:r>
                                      <w:r w:rsidRPr="00A62983">
                                        <w:rPr>
                                          <w:rFonts w:cs="Arial"/>
                                          <w:color w:val="006881"/>
                                          <w:sz w:val="16"/>
                                          <w:szCs w:val="16"/>
                                          <w:lang w:val="en-US"/>
                                        </w:rPr>
                                        <w:t>IBAN: NL</w:t>
                                      </w:r>
                                      <w:r>
                                        <w:rPr>
                                          <w:rFonts w:cs="Arial"/>
                                          <w:color w:val="006881"/>
                                          <w:sz w:val="16"/>
                                          <w:szCs w:val="16"/>
                                          <w:lang w:val="en-US"/>
                                        </w:rPr>
                                        <w:t>08</w:t>
                                      </w:r>
                                      <w:r w:rsidRPr="00A62983">
                                        <w:rPr>
                                          <w:rFonts w:cs="Arial"/>
                                          <w:color w:val="006881"/>
                                          <w:sz w:val="16"/>
                                          <w:szCs w:val="16"/>
                                          <w:lang w:val="en-US"/>
                                        </w:rPr>
                                        <w:t xml:space="preserve"> </w:t>
                                      </w:r>
                                      <w:r>
                                        <w:rPr>
                                          <w:rFonts w:cs="Arial"/>
                                          <w:color w:val="006881"/>
                                          <w:sz w:val="16"/>
                                          <w:szCs w:val="16"/>
                                          <w:lang w:val="en-US"/>
                                        </w:rPr>
                                        <w:t>ABNA</w:t>
                                      </w:r>
                                      <w:r w:rsidRPr="00A62983">
                                        <w:rPr>
                                          <w:rFonts w:cs="Arial"/>
                                          <w:color w:val="006881"/>
                                          <w:sz w:val="16"/>
                                          <w:szCs w:val="16"/>
                                          <w:lang w:val="en-US"/>
                                        </w:rPr>
                                        <w:t xml:space="preserve"> </w:t>
                                      </w:r>
                                      <w:r>
                                        <w:rPr>
                                          <w:rFonts w:cs="Arial"/>
                                          <w:color w:val="006881"/>
                                          <w:sz w:val="16"/>
                                          <w:szCs w:val="16"/>
                                          <w:lang w:val="en-US"/>
                                        </w:rPr>
                                        <w:t>0408</w:t>
                                      </w:r>
                                      <w:r w:rsidRPr="00A62983">
                                        <w:rPr>
                                          <w:rFonts w:cs="Arial"/>
                                          <w:color w:val="006881"/>
                                          <w:sz w:val="16"/>
                                          <w:szCs w:val="16"/>
                                          <w:lang w:val="en-US"/>
                                        </w:rPr>
                                        <w:t xml:space="preserve"> </w:t>
                                      </w:r>
                                      <w:r>
                                        <w:rPr>
                                          <w:rFonts w:cs="Arial"/>
                                          <w:color w:val="006881"/>
                                          <w:sz w:val="16"/>
                                          <w:szCs w:val="16"/>
                                          <w:lang w:val="en-US"/>
                                        </w:rPr>
                                        <w:t>3901</w:t>
                                      </w:r>
                                      <w:r w:rsidRPr="00A62983">
                                        <w:rPr>
                                          <w:rFonts w:cs="Arial"/>
                                          <w:color w:val="006881"/>
                                          <w:sz w:val="16"/>
                                          <w:szCs w:val="16"/>
                                          <w:lang w:val="en-US"/>
                                        </w:rPr>
                                        <w:t xml:space="preserve"> 0</w:t>
                                      </w:r>
                                      <w:r>
                                        <w:rPr>
                                          <w:rFonts w:cs="Arial"/>
                                          <w:color w:val="006881"/>
                                          <w:sz w:val="16"/>
                                          <w:szCs w:val="16"/>
                                          <w:lang w:val="en-US"/>
                                        </w:rPr>
                                        <w:t>7</w:t>
                                      </w:r>
                                      <w:r w:rsidRPr="00A62983">
                                        <w:rPr>
                                          <w:rFonts w:cs="Arial"/>
                                          <w:color w:val="006881"/>
                                          <w:sz w:val="16"/>
                                          <w:szCs w:val="16"/>
                                          <w:lang w:val="en-US"/>
                                        </w:rPr>
                                        <w:t xml:space="preserve"> BIC: </w:t>
                                      </w:r>
                                      <w:r>
                                        <w:rPr>
                                          <w:rFonts w:cs="Arial"/>
                                          <w:color w:val="006881"/>
                                          <w:sz w:val="16"/>
                                          <w:szCs w:val="16"/>
                                          <w:lang w:val="en-US"/>
                                        </w:rPr>
                                        <w:t>ABNANL2A</w:t>
                                      </w:r>
                                      <w:r w:rsidRPr="00A62983">
                                        <w:rPr>
                                          <w:rFonts w:cs="Arial"/>
                                          <w:sz w:val="16"/>
                                          <w:szCs w:val="16"/>
                                          <w:lang w:val="en-US"/>
                                        </w:rPr>
                                        <w:t xml:space="preserve"> </w:t>
                                      </w:r>
                                      <w:r w:rsidRPr="00A62983">
                                        <w:rPr>
                                          <w:rFonts w:cs="Arial"/>
                                          <w:color w:val="E31F2B"/>
                                          <w:sz w:val="16"/>
                                          <w:szCs w:val="16"/>
                                          <w:lang w:val="en-US"/>
                                        </w:rPr>
                                        <w:t xml:space="preserve"> </w:t>
                                      </w:r>
                                    </w:p>
                                  </w:tc>
                                </w:tr>
                              </w:tbl>
                              <w:p w:rsidR="00416EBA" w:rsidRPr="00114663" w:rsidRDefault="00416EBA" w:rsidP="0008354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43309" id="imBackgroundFrontTable" o:spid="_x0000_s1030" type="#_x0000_t202" style="position:absolute;left:0;text-align:left;margin-left:-50.75pt;margin-top:5.35pt;width:523.3pt;height:43.6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" filled="f" stroked="f" strokeweight=".5pt">
                    <v:textbox>
                      <w:txbxContent>
                        <w:tbl>
                          <w:tblPr>
                            <w:tblStyle w:val="Tabelraster"/>
                            <w:tblW w:w="11508" w:type="dxa"/>
                            <w:tblInd w:w="-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08"/>
                          </w:tblGrid>
                          <w:tr w:rsidR="00114663" w:rsidRPr="002C7A1D" w:rsidTr="005D0582">
                            <w:trPr>
                              <w:trHeight w:val="231"/>
                            </w:trPr>
                            <w:tc>
                              <w:tcPr>
                                <w:tcW w:w="10481" w:type="dxa"/>
                              </w:tcPr>
                              <w:p w:rsidR="00114663" w:rsidRPr="002C7A1D" w:rsidRDefault="00114663" w:rsidP="00114663">
                                <w:pPr>
                                  <w:jc w:val="right"/>
                                  <w:rPr>
                                    <w:rFonts w:cs="Arial"/>
                                    <w:b/>
                                    <w:color w:val="006881"/>
                                    <w:sz w:val="16"/>
                                    <w:szCs w:val="16"/>
                                  </w:rPr>
                                </w:pPr>
                                <w:r w:rsidRPr="002C7A1D">
                                  <w:rPr>
                                    <w:rFonts w:cs="Arial"/>
                                    <w:b/>
                                    <w:color w:val="006881"/>
                                    <w:sz w:val="16"/>
                                    <w:szCs w:val="16"/>
                                  </w:rPr>
                                  <w:t>Brancheorganisatie voor de geestelijke gezondheids- en verslavingszorg</w:t>
                                </w:r>
                              </w:p>
                            </w:tc>
                          </w:tr>
                          <w:tr w:rsidR="00114663" w:rsidRPr="00675ADC" w:rsidTr="005D0582">
                            <w:trPr>
                              <w:trHeight w:val="262"/>
                            </w:trPr>
                            <w:tc>
                              <w:tcPr>
                                <w:tcW w:w="10481" w:type="dxa"/>
                              </w:tcPr>
                              <w:p w:rsidR="00114663" w:rsidRPr="00675ADC" w:rsidRDefault="00114663" w:rsidP="00114663">
                                <w:pPr>
                                  <w:jc w:val="right"/>
                                  <w:rPr>
                                    <w:rFonts w:cs="Arial"/>
                                    <w:sz w:val="16"/>
                                    <w:szCs w:val="16"/>
                                  </w:rPr>
                                </w:pPr>
                                <w:r>
                                  <w:rPr>
                                    <w:rFonts w:cs="Arial"/>
                                    <w:color w:val="006881"/>
                                    <w:sz w:val="16"/>
                                    <w:szCs w:val="16"/>
                                  </w:rPr>
                                  <w:t>Piet Mondriaanplein</w:t>
                                </w:r>
                                <w:r w:rsidRPr="00675ADC">
                                  <w:rPr>
                                    <w:rFonts w:cs="Arial"/>
                                    <w:color w:val="006881"/>
                                    <w:sz w:val="16"/>
                                    <w:szCs w:val="16"/>
                                  </w:rPr>
                                  <w:t xml:space="preserve"> </w:t>
                                </w:r>
                                <w:r>
                                  <w:rPr>
                                    <w:rFonts w:cs="Arial"/>
                                    <w:color w:val="006881"/>
                                    <w:sz w:val="16"/>
                                    <w:szCs w:val="16"/>
                                  </w:rPr>
                                  <w:t xml:space="preserve">25 </w:t>
                                </w:r>
                                <w:r w:rsidRPr="00675ADC">
                                  <w:rPr>
                                    <w:rFonts w:cs="Arial"/>
                                    <w:color w:val="006881"/>
                                    <w:sz w:val="16"/>
                                    <w:szCs w:val="16"/>
                                  </w:rPr>
                                  <w:t xml:space="preserve"> </w:t>
                                </w:r>
                                <w:r w:rsidRPr="00675ADC">
                                  <w:rPr>
                                    <w:rFonts w:cs="Arial"/>
                                    <w:color w:val="E31F2B"/>
                                    <w:sz w:val="16"/>
                                    <w:szCs w:val="16"/>
                                  </w:rPr>
                                  <w:t>•</w:t>
                                </w:r>
                                <w:r w:rsidRPr="00675ADC">
                                  <w:rPr>
                                    <w:rFonts w:cs="Arial"/>
                                    <w:sz w:val="16"/>
                                    <w:szCs w:val="16"/>
                                  </w:rPr>
                                  <w:t xml:space="preserve"> </w:t>
                                </w:r>
                                <w:r>
                                  <w:rPr>
                                    <w:rFonts w:cs="Arial"/>
                                    <w:color w:val="006881"/>
                                    <w:sz w:val="16"/>
                                    <w:szCs w:val="16"/>
                                  </w:rPr>
                                  <w:t>3812 GZ</w:t>
                                </w:r>
                                <w:r w:rsidRPr="00675ADC">
                                  <w:rPr>
                                    <w:rFonts w:cs="Arial"/>
                                    <w:color w:val="006881"/>
                                    <w:sz w:val="16"/>
                                    <w:szCs w:val="16"/>
                                  </w:rPr>
                                  <w:t xml:space="preserve"> Amersfoort </w:t>
                                </w:r>
                                <w:r w:rsidRPr="00675ADC">
                                  <w:rPr>
                                    <w:rFonts w:cs="Arial"/>
                                    <w:color w:val="E31F2B"/>
                                    <w:sz w:val="16"/>
                                    <w:szCs w:val="16"/>
                                  </w:rPr>
                                  <w:t>•</w:t>
                                </w:r>
                                <w:r w:rsidRPr="00675ADC">
                                  <w:rPr>
                                    <w:rFonts w:cs="Arial"/>
                                    <w:sz w:val="16"/>
                                    <w:szCs w:val="16"/>
                                  </w:rPr>
                                  <w:t xml:space="preserve"> </w:t>
                                </w:r>
                                <w:r w:rsidRPr="00675ADC">
                                  <w:rPr>
                                    <w:rFonts w:cs="Arial"/>
                                    <w:color w:val="006881"/>
                                    <w:sz w:val="16"/>
                                    <w:szCs w:val="16"/>
                                  </w:rPr>
                                  <w:t xml:space="preserve">Postbus 830 </w:t>
                                </w:r>
                                <w:r w:rsidRPr="00675ADC">
                                  <w:rPr>
                                    <w:rFonts w:cs="Arial"/>
                                    <w:color w:val="E31F2B"/>
                                    <w:sz w:val="16"/>
                                    <w:szCs w:val="16"/>
                                  </w:rPr>
                                  <w:t>•</w:t>
                                </w:r>
                                <w:r w:rsidRPr="00675ADC">
                                  <w:rPr>
                                    <w:rFonts w:cs="Arial"/>
                                    <w:sz w:val="16"/>
                                    <w:szCs w:val="16"/>
                                  </w:rPr>
                                  <w:t xml:space="preserve"> </w:t>
                                </w:r>
                                <w:r w:rsidRPr="00675ADC">
                                  <w:rPr>
                                    <w:rFonts w:cs="Arial"/>
                                    <w:color w:val="006881"/>
                                    <w:sz w:val="16"/>
                                    <w:szCs w:val="16"/>
                                  </w:rPr>
                                  <w:t xml:space="preserve">3800 AV Amersfoort </w:t>
                                </w:r>
                                <w:r w:rsidRPr="00675ADC">
                                  <w:rPr>
                                    <w:rFonts w:cs="Arial"/>
                                    <w:color w:val="E31F2B"/>
                                    <w:sz w:val="16"/>
                                    <w:szCs w:val="16"/>
                                  </w:rPr>
                                  <w:t>•</w:t>
                                </w:r>
                                <w:r w:rsidRPr="00675ADC">
                                  <w:rPr>
                                    <w:rFonts w:cs="Arial"/>
                                    <w:sz w:val="16"/>
                                    <w:szCs w:val="16"/>
                                  </w:rPr>
                                  <w:t xml:space="preserve"> </w:t>
                                </w:r>
                                <w:r w:rsidRPr="00675ADC">
                                  <w:rPr>
                                    <w:rFonts w:cs="Arial"/>
                                    <w:color w:val="006881"/>
                                    <w:sz w:val="16"/>
                                    <w:szCs w:val="16"/>
                                  </w:rPr>
                                  <w:t xml:space="preserve">T 033 460 89 00 </w:t>
                                </w:r>
                                <w:r w:rsidRPr="00675ADC">
                                  <w:rPr>
                                    <w:rFonts w:cs="Arial"/>
                                    <w:color w:val="E31F2B"/>
                                    <w:sz w:val="16"/>
                                    <w:szCs w:val="16"/>
                                  </w:rPr>
                                  <w:t>•</w:t>
                                </w:r>
                                <w:r w:rsidRPr="00675ADC">
                                  <w:rPr>
                                    <w:rFonts w:cs="Arial"/>
                                    <w:sz w:val="16"/>
                                    <w:szCs w:val="16"/>
                                  </w:rPr>
                                  <w:t xml:space="preserve"> </w:t>
                                </w:r>
                                <w:r w:rsidRPr="00675ADC">
                                  <w:rPr>
                                    <w:rFonts w:cs="Arial"/>
                                    <w:color w:val="006881"/>
                                    <w:sz w:val="16"/>
                                    <w:szCs w:val="16"/>
                                  </w:rPr>
                                  <w:t>KVK 40483580</w:t>
                                </w:r>
                              </w:p>
                            </w:tc>
                          </w:tr>
                          <w:tr w:rsidR="00114663" w:rsidRPr="004C209D" w:rsidTr="005D0582">
                            <w:trPr>
                              <w:trHeight w:val="372"/>
                            </w:trPr>
                            <w:tc>
                              <w:tcPr>
                                <w:tcW w:w="10481" w:type="dxa"/>
                                <w:shd w:val="clear" w:color="auto" w:fill="auto"/>
                              </w:tcPr>
                              <w:p w:rsidR="00114663" w:rsidRPr="00A62983" w:rsidRDefault="00114663" w:rsidP="00114663">
                                <w:pPr>
                                  <w:jc w:val="right"/>
                                  <w:rPr>
                                    <w:rFonts w:cs="Arial"/>
                                    <w:sz w:val="16"/>
                                    <w:szCs w:val="16"/>
                                    <w:lang w:val="en-US"/>
                                  </w:rPr>
                                </w:pPr>
                                <w:r w:rsidRPr="00A62983">
                                  <w:rPr>
                                    <w:rFonts w:cs="Arial"/>
                                    <w:color w:val="006881"/>
                                    <w:sz w:val="16"/>
                                    <w:szCs w:val="16"/>
                                    <w:lang w:val="en-US"/>
                                  </w:rPr>
                                  <w:t xml:space="preserve">info@ggznederland.nl </w:t>
                                </w:r>
                                <w:r w:rsidRPr="00A62983">
                                  <w:rPr>
                                    <w:rFonts w:cs="Arial"/>
                                    <w:color w:val="E31F2B"/>
                                    <w:sz w:val="16"/>
                                    <w:szCs w:val="16"/>
                                    <w:lang w:val="en-US"/>
                                  </w:rPr>
                                  <w:t>•</w:t>
                                </w:r>
                                <w:r w:rsidRPr="00A62983">
                                  <w:rPr>
                                    <w:rFonts w:cs="Arial"/>
                                    <w:sz w:val="16"/>
                                    <w:szCs w:val="16"/>
                                    <w:lang w:val="en-US"/>
                                  </w:rPr>
                                  <w:t xml:space="preserve"> </w:t>
                                </w:r>
                                <w:r w:rsidRPr="00A62983">
                                  <w:rPr>
                                    <w:rFonts w:cs="Arial"/>
                                    <w:color w:val="006881"/>
                                    <w:sz w:val="16"/>
                                    <w:szCs w:val="16"/>
                                    <w:lang w:val="en-US"/>
                                  </w:rPr>
                                  <w:t>www.ggznederland.nl</w:t>
                                </w:r>
                                <w:r w:rsidRPr="00A62983">
                                  <w:rPr>
                                    <w:rFonts w:cs="Arial"/>
                                    <w:color w:val="E31F2B"/>
                                    <w:sz w:val="16"/>
                                    <w:szCs w:val="16"/>
                                    <w:lang w:val="en-US"/>
                                  </w:rPr>
                                  <w:t xml:space="preserve"> • </w:t>
                                </w:r>
                                <w:r w:rsidRPr="00A62983">
                                  <w:rPr>
                                    <w:rFonts w:cs="Arial"/>
                                    <w:color w:val="006881"/>
                                    <w:sz w:val="16"/>
                                    <w:szCs w:val="16"/>
                                    <w:lang w:val="en-US"/>
                                  </w:rPr>
                                  <w:t xml:space="preserve">IBAN: NL56 INGB 0687 2118 08 BIC: INGBNL2A </w:t>
                                </w:r>
                                <w:r w:rsidRPr="00A62983">
                                  <w:rPr>
                                    <w:rFonts w:cs="Arial"/>
                                    <w:color w:val="E31F2B"/>
                                    <w:sz w:val="16"/>
                                    <w:szCs w:val="16"/>
                                    <w:lang w:val="en-US"/>
                                  </w:rPr>
                                  <w:t xml:space="preserve">• </w:t>
                                </w:r>
                                <w:r w:rsidRPr="00A62983">
                                  <w:rPr>
                                    <w:rFonts w:cs="Arial"/>
                                    <w:color w:val="006881"/>
                                    <w:sz w:val="16"/>
                                    <w:szCs w:val="16"/>
                                    <w:lang w:val="en-US"/>
                                  </w:rPr>
                                  <w:t>IBAN: NL</w:t>
                                </w:r>
                                <w:r>
                                  <w:rPr>
                                    <w:rFonts w:cs="Arial"/>
                                    <w:color w:val="006881"/>
                                    <w:sz w:val="16"/>
                                    <w:szCs w:val="16"/>
                                    <w:lang w:val="en-US"/>
                                  </w:rPr>
                                  <w:t>08</w:t>
                                </w:r>
                                <w:r w:rsidRPr="00A62983">
                                  <w:rPr>
                                    <w:rFonts w:cs="Arial"/>
                                    <w:color w:val="006881"/>
                                    <w:sz w:val="16"/>
                                    <w:szCs w:val="16"/>
                                    <w:lang w:val="en-US"/>
                                  </w:rPr>
                                  <w:t xml:space="preserve"> </w:t>
                                </w:r>
                                <w:r>
                                  <w:rPr>
                                    <w:rFonts w:cs="Arial"/>
                                    <w:color w:val="006881"/>
                                    <w:sz w:val="16"/>
                                    <w:szCs w:val="16"/>
                                    <w:lang w:val="en-US"/>
                                  </w:rPr>
                                  <w:t>ABNA</w:t>
                                </w:r>
                                <w:r w:rsidRPr="00A62983">
                                  <w:rPr>
                                    <w:rFonts w:cs="Arial"/>
                                    <w:color w:val="006881"/>
                                    <w:sz w:val="16"/>
                                    <w:szCs w:val="16"/>
                                    <w:lang w:val="en-US"/>
                                  </w:rPr>
                                  <w:t xml:space="preserve"> </w:t>
                                </w:r>
                                <w:r>
                                  <w:rPr>
                                    <w:rFonts w:cs="Arial"/>
                                    <w:color w:val="006881"/>
                                    <w:sz w:val="16"/>
                                    <w:szCs w:val="16"/>
                                    <w:lang w:val="en-US"/>
                                  </w:rPr>
                                  <w:t>0408</w:t>
                                </w:r>
                                <w:r w:rsidRPr="00A62983">
                                  <w:rPr>
                                    <w:rFonts w:cs="Arial"/>
                                    <w:color w:val="006881"/>
                                    <w:sz w:val="16"/>
                                    <w:szCs w:val="16"/>
                                    <w:lang w:val="en-US"/>
                                  </w:rPr>
                                  <w:t xml:space="preserve"> </w:t>
                                </w:r>
                                <w:r>
                                  <w:rPr>
                                    <w:rFonts w:cs="Arial"/>
                                    <w:color w:val="006881"/>
                                    <w:sz w:val="16"/>
                                    <w:szCs w:val="16"/>
                                    <w:lang w:val="en-US"/>
                                  </w:rPr>
                                  <w:t>3901</w:t>
                                </w:r>
                                <w:r w:rsidRPr="00A62983">
                                  <w:rPr>
                                    <w:rFonts w:cs="Arial"/>
                                    <w:color w:val="006881"/>
                                    <w:sz w:val="16"/>
                                    <w:szCs w:val="16"/>
                                    <w:lang w:val="en-US"/>
                                  </w:rPr>
                                  <w:t xml:space="preserve"> 0</w:t>
                                </w:r>
                                <w:r>
                                  <w:rPr>
                                    <w:rFonts w:cs="Arial"/>
                                    <w:color w:val="006881"/>
                                    <w:sz w:val="16"/>
                                    <w:szCs w:val="16"/>
                                    <w:lang w:val="en-US"/>
                                  </w:rPr>
                                  <w:t>7</w:t>
                                </w:r>
                                <w:r w:rsidRPr="00A62983">
                                  <w:rPr>
                                    <w:rFonts w:cs="Arial"/>
                                    <w:color w:val="006881"/>
                                    <w:sz w:val="16"/>
                                    <w:szCs w:val="16"/>
                                    <w:lang w:val="en-US"/>
                                  </w:rPr>
                                  <w:t xml:space="preserve"> BIC: </w:t>
                                </w:r>
                                <w:r>
                                  <w:rPr>
                                    <w:rFonts w:cs="Arial"/>
                                    <w:color w:val="006881"/>
                                    <w:sz w:val="16"/>
                                    <w:szCs w:val="16"/>
                                    <w:lang w:val="en-US"/>
                                  </w:rPr>
                                  <w:t>ABNANL2A</w:t>
                                </w:r>
                                <w:r w:rsidRPr="00A62983">
                                  <w:rPr>
                                    <w:rFonts w:cs="Arial"/>
                                    <w:sz w:val="16"/>
                                    <w:szCs w:val="16"/>
                                    <w:lang w:val="en-US"/>
                                  </w:rPr>
                                  <w:t xml:space="preserve"> </w:t>
                                </w:r>
                                <w:r w:rsidRPr="00A62983">
                                  <w:rPr>
                                    <w:rFonts w:cs="Arial"/>
                                    <w:color w:val="E31F2B"/>
                                    <w:sz w:val="16"/>
                                    <w:szCs w:val="16"/>
                                    <w:lang w:val="en-US"/>
                                  </w:rPr>
                                  <w:t xml:space="preserve"> </w:t>
                                </w:r>
                              </w:p>
                            </w:tc>
                          </w:tr>
                        </w:tbl>
                        <w:p w:rsidR="00416EBA" w:rsidRPr="00114663" w:rsidRDefault="00416EBA" w:rsidP="00083547">
                          <w:pPr>
                            <w:rPr>
                              <w:lang w:val="en-US"/>
                            </w:rPr>
                          </w:pPr>
                        </w:p>
                      </w:txbxContent>
                    </v:textbox>
                  </v:shape>
                </w:pict>
              </mc:Fallback>
            </mc:AlternateContent>
          </w:r>
        </w:p>
      </w:tc>
    </w:tr>
    <w:tr w:rsidR="00416EBA" w:rsidRPr="00675ADC" w:rsidTr="00255FAF">
      <w:tc>
        <w:tcPr>
          <w:tcW w:w="9212" w:type="dxa"/>
        </w:tcPr>
        <w:p w:rsidR="00416EBA" w:rsidRPr="00675ADC" w:rsidRDefault="00416EBA" w:rsidP="00255FAF">
          <w:pPr>
            <w:jc w:val="right"/>
            <w:rPr>
              <w:rFonts w:ascii="Arial" w:hAnsi="Arial" w:cs="Arial"/>
              <w:sz w:val="16"/>
              <w:szCs w:val="16"/>
            </w:rPr>
          </w:pPr>
        </w:p>
      </w:tc>
    </w:tr>
  </w:tbl>
  <w:p w:rsidR="00416EBA" w:rsidRDefault="00416EB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0B3" w:rsidRDefault="002810B3">
      <w:r>
        <w:separator/>
      </w:r>
    </w:p>
  </w:footnote>
  <w:footnote w:type="continuationSeparator" w:id="0">
    <w:p w:rsidR="002810B3" w:rsidRDefault="00281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C2D" w:rsidRDefault="00AB7C2D">
    <w:pPr>
      <w:pStyle w:val="Koptekst"/>
    </w:pPr>
    <w:r>
      <w:rPr>
        <w:noProof/>
      </w:rPr>
      <mc:AlternateContent>
        <mc:Choice Requires="wps">
          <w:drawing>
            <wp:anchor distT="0" distB="0" distL="114300" distR="114300" simplePos="0" relativeHeight="251673600" behindDoc="1" locked="0" layoutInCell="1" allowOverlap="1" wp14:anchorId="509B9298" wp14:editId="7B53B5EB">
              <wp:simplePos x="0" y="0"/>
              <wp:positionH relativeFrom="page">
                <wp:posOffset>0</wp:posOffset>
              </wp:positionH>
              <wp:positionV relativeFrom="page">
                <wp:posOffset>0</wp:posOffset>
              </wp:positionV>
              <wp:extent cx="2552065" cy="1440000"/>
              <wp:effectExtent l="0" t="0" r="0" b="0"/>
              <wp:wrapNone/>
              <wp:docPr id="2" name="imBackgroundFollowupFooter"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065" cy="1440000"/>
                      </a:xfrm>
                      <a:prstGeom prst="rect">
                        <a:avLst/>
                      </a:prstGeom>
                      <a:blipFill>
                        <a:blip r:embed="rId1"/>
                        <a:stretch>
                          <a:fillRect t="-2" b="4737"/>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416EBA" w:rsidRDefault="00416EBA" w:rsidP="00416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shapetype w14:anchorId="509B9298" id="_x0000_t202" coordsize="21600,21600" o:spt="202" path="m,l,21600r21600,l21600,xe">
              <v:stroke joinstyle="miter"/>
              <v:path gradientshapeok="t" o:connecttype="rect"/>
            </v:shapetype>
            <v:shape id="imBackgroundFollowupFooter" o:spid="_x0000_s1026" type="#_x0000_t202" style="position:absolute;margin-left:0;margin-top:0;width:200.95pt;height:113.4pt;z-index:-251642880;visibility:hidden;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" stroked="f" strokeweight=".5pt">
              <v:fill r:id="rId2" o:title="" recolor="t" rotate="t" type="frame"/>
              <v:path arrowok="t"/>
              <v:textbox>
                <w:txbxContent>
                  <w:p w:rsidR="00416EBA" w:rsidRDefault="00416EBA" w:rsidP="00416EBA"/>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EBA" w:rsidRDefault="00416EBA">
    <w:pPr>
      <w:pStyle w:val="Koptekst"/>
    </w:pPr>
    <w:r>
      <w:rPr>
        <w:noProof/>
      </w:rPr>
      <mc:AlternateContent>
        <mc:Choice Requires="wps">
          <w:drawing>
            <wp:anchor distT="0" distB="0" distL="114300" distR="114300" simplePos="0" relativeHeight="251662336" behindDoc="0" locked="0" layoutInCell="1" allowOverlap="1" wp14:anchorId="62BB0718" wp14:editId="3C0C09FF">
              <wp:simplePos x="0" y="0"/>
              <wp:positionH relativeFrom="column">
                <wp:posOffset>0</wp:posOffset>
              </wp:positionH>
              <wp:positionV relativeFrom="paragraph">
                <wp:posOffset>0</wp:posOffset>
              </wp:positionV>
              <wp:extent cx="1828800" cy="1828800"/>
              <wp:effectExtent l="0" t="0" r="0" b="0"/>
              <wp:wrapSquare wrapText="bothSides"/>
              <wp:docPr id="1" name="Tekstvak 1" hidden="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416EBA" w:rsidRPr="00D63A04" w:rsidRDefault="00416EBA" w:rsidP="00C80636">
                          <w:pPr>
                            <w:pStyle w:val="Koptekst"/>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BB0718" id="_x0000_t202" coordsize="21600,21600" o:spt="202" path="m,l,21600r21600,l21600,xe">
              <v:stroke joinstyle="miter"/>
              <v:path gradientshapeok="t" o:connecttype="rect"/>
            </v:shapetype>
            <v:shape id="Tekstvak 1" o:spid="_x0000_s1027" type="#_x0000_t202" style="position:absolute;margin-left:0;margin-top:0;width:2in;height:2in;z-index:251662336;visibility:hidden;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" filled="f" strokeweight=".5pt">
              <v:textbox style="mso-fit-shape-to-text:t">
                <w:txbxContent>
                  <w:p w:rsidR="00416EBA" w:rsidRPr="00D63A04" w:rsidRDefault="00416EBA" w:rsidP="00C80636">
                    <w:pPr>
                      <w:pStyle w:val="Koptekst"/>
                      <w:rPr>
                        <w:noProof/>
                      </w:rPr>
                    </w:pP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34E85327" wp14:editId="4FCADF00">
              <wp:simplePos x="0" y="0"/>
              <wp:positionH relativeFrom="page">
                <wp:posOffset>0</wp:posOffset>
              </wp:positionH>
              <wp:positionV relativeFrom="page">
                <wp:posOffset>0</wp:posOffset>
              </wp:positionV>
              <wp:extent cx="7524750" cy="1440000"/>
              <wp:effectExtent l="0" t="0" r="0" b="0"/>
              <wp:wrapNone/>
              <wp:docPr id="3" name="imBackgroundFrontHeader" hidden="1"/>
              <wp:cNvGraphicFramePr/>
              <a:graphic xmlns:a="http://schemas.openxmlformats.org/drawingml/2006/main">
                <a:graphicData uri="http://schemas.microsoft.com/office/word/2010/wordprocessingShape">
                  <wps:wsp>
                    <wps:cNvSpPr txBox="1"/>
                    <wps:spPr>
                      <a:xfrm>
                        <a:off x="0" y="0"/>
                        <a:ext cx="7524750" cy="1440000"/>
                      </a:xfrm>
                      <a:prstGeom prst="rect">
                        <a:avLst/>
                      </a:prstGeom>
                      <a:blipFill>
                        <a:blip r:embed="rId1"/>
                        <a:srcRect/>
                        <a:stretch>
                          <a:fillRect t="-2" b="4737"/>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rsidR="00416EBA" w:rsidRDefault="00416E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shape w14:anchorId="34E85327" id="imBackgroundFrontHeader" o:spid="_x0000_s1028" type="#_x0000_t202" style="position:absolute;margin-left:0;margin-top:0;width:592.5pt;height:113.4pt;z-index:251663360;visibility:hidden;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" stroked="f" strokeweight=".5pt">
              <v:fill r:id="rId2" o:title="" recolor="t" rotate="t" type="frame"/>
              <v:textbox>
                <w:txbxContent>
                  <w:p w:rsidR="00416EBA" w:rsidRDefault="00416EBA"/>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F12AEE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12020E27"/>
    <w:multiLevelType w:val="multilevel"/>
    <w:tmpl w:val="512C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90B50"/>
    <w:multiLevelType w:val="hybridMultilevel"/>
    <w:tmpl w:val="4950E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00490A"/>
    <w:multiLevelType w:val="hybridMultilevel"/>
    <w:tmpl w:val="7BACE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C82BB5"/>
    <w:multiLevelType w:val="hybridMultilevel"/>
    <w:tmpl w:val="08DEA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A45FCC"/>
    <w:multiLevelType w:val="hybridMultilevel"/>
    <w:tmpl w:val="B64616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5C"/>
    <w:rsid w:val="00022C4F"/>
    <w:rsid w:val="00027043"/>
    <w:rsid w:val="000765EB"/>
    <w:rsid w:val="00080586"/>
    <w:rsid w:val="000820BB"/>
    <w:rsid w:val="00083547"/>
    <w:rsid w:val="000867C4"/>
    <w:rsid w:val="00097A17"/>
    <w:rsid w:val="000C5D5D"/>
    <w:rsid w:val="000E322F"/>
    <w:rsid w:val="001002B3"/>
    <w:rsid w:val="00110105"/>
    <w:rsid w:val="00114663"/>
    <w:rsid w:val="00132CF5"/>
    <w:rsid w:val="001453A8"/>
    <w:rsid w:val="00174E0A"/>
    <w:rsid w:val="00192B83"/>
    <w:rsid w:val="001A62DF"/>
    <w:rsid w:val="001F0931"/>
    <w:rsid w:val="002341BA"/>
    <w:rsid w:val="002368F6"/>
    <w:rsid w:val="0024280F"/>
    <w:rsid w:val="00246540"/>
    <w:rsid w:val="00250511"/>
    <w:rsid w:val="00255FAF"/>
    <w:rsid w:val="002810B3"/>
    <w:rsid w:val="002A6C3F"/>
    <w:rsid w:val="002B45C2"/>
    <w:rsid w:val="002B7912"/>
    <w:rsid w:val="002C2C6D"/>
    <w:rsid w:val="002D4FDA"/>
    <w:rsid w:val="002F3D68"/>
    <w:rsid w:val="0034474B"/>
    <w:rsid w:val="00367ACA"/>
    <w:rsid w:val="003926F7"/>
    <w:rsid w:val="00397163"/>
    <w:rsid w:val="003A44FC"/>
    <w:rsid w:val="00416EBA"/>
    <w:rsid w:val="00434DE5"/>
    <w:rsid w:val="00440C48"/>
    <w:rsid w:val="00467669"/>
    <w:rsid w:val="0049449E"/>
    <w:rsid w:val="004C209D"/>
    <w:rsid w:val="005065CA"/>
    <w:rsid w:val="005263D5"/>
    <w:rsid w:val="00530991"/>
    <w:rsid w:val="00582072"/>
    <w:rsid w:val="005861CC"/>
    <w:rsid w:val="005A023E"/>
    <w:rsid w:val="005A0551"/>
    <w:rsid w:val="005A3969"/>
    <w:rsid w:val="00631F05"/>
    <w:rsid w:val="00660B08"/>
    <w:rsid w:val="00691C53"/>
    <w:rsid w:val="0069537F"/>
    <w:rsid w:val="00696CA9"/>
    <w:rsid w:val="006A36FE"/>
    <w:rsid w:val="006B09AD"/>
    <w:rsid w:val="006E33EF"/>
    <w:rsid w:val="00766F2A"/>
    <w:rsid w:val="0077454D"/>
    <w:rsid w:val="00777C2F"/>
    <w:rsid w:val="007805E3"/>
    <w:rsid w:val="0078301B"/>
    <w:rsid w:val="007A51F1"/>
    <w:rsid w:val="007B7B85"/>
    <w:rsid w:val="008139F4"/>
    <w:rsid w:val="0086630F"/>
    <w:rsid w:val="0088712C"/>
    <w:rsid w:val="008F057C"/>
    <w:rsid w:val="008F4C69"/>
    <w:rsid w:val="009127DF"/>
    <w:rsid w:val="00932D35"/>
    <w:rsid w:val="00963E1A"/>
    <w:rsid w:val="009F0B52"/>
    <w:rsid w:val="009F2AB0"/>
    <w:rsid w:val="00A01CE1"/>
    <w:rsid w:val="00A161D8"/>
    <w:rsid w:val="00A653B6"/>
    <w:rsid w:val="00A70B7D"/>
    <w:rsid w:val="00A73827"/>
    <w:rsid w:val="00AA31B0"/>
    <w:rsid w:val="00AA6033"/>
    <w:rsid w:val="00AB7C2D"/>
    <w:rsid w:val="00AC6005"/>
    <w:rsid w:val="00B42797"/>
    <w:rsid w:val="00B43389"/>
    <w:rsid w:val="00BF2F43"/>
    <w:rsid w:val="00C04F07"/>
    <w:rsid w:val="00C0537E"/>
    <w:rsid w:val="00C50E00"/>
    <w:rsid w:val="00C62335"/>
    <w:rsid w:val="00C74300"/>
    <w:rsid w:val="00C80636"/>
    <w:rsid w:val="00CB0747"/>
    <w:rsid w:val="00CC06CA"/>
    <w:rsid w:val="00D3575C"/>
    <w:rsid w:val="00D95296"/>
    <w:rsid w:val="00DD2455"/>
    <w:rsid w:val="00DD75EC"/>
    <w:rsid w:val="00DF6039"/>
    <w:rsid w:val="00E10C6F"/>
    <w:rsid w:val="00E158DA"/>
    <w:rsid w:val="00E20354"/>
    <w:rsid w:val="00E32BCA"/>
    <w:rsid w:val="00E340C1"/>
    <w:rsid w:val="00E562F9"/>
    <w:rsid w:val="00E64306"/>
    <w:rsid w:val="00E85525"/>
    <w:rsid w:val="00EA2B40"/>
    <w:rsid w:val="00F10954"/>
    <w:rsid w:val="00F21E60"/>
    <w:rsid w:val="00F804BA"/>
    <w:rsid w:val="00FC218A"/>
    <w:rsid w:val="00FC387F"/>
    <w:rsid w:val="00FD0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3BB7761-FCF1-4BAF-BA19-FF760895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rPr>
  </w:style>
  <w:style w:type="paragraph" w:styleId="Kop1">
    <w:name w:val="heading 1"/>
    <w:basedOn w:val="Standaard"/>
    <w:next w:val="Standaard"/>
    <w:link w:val="Kop1Char"/>
    <w:uiPriority w:val="9"/>
    <w:qFormat/>
    <w:rsid w:val="00E340C1"/>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rPr>
      <w:sz w:val="18"/>
    </w:rPr>
  </w:style>
  <w:style w:type="paragraph" w:styleId="Voettekst">
    <w:name w:val="footer"/>
    <w:basedOn w:val="Standaard"/>
    <w:link w:val="VoettekstChar"/>
    <w:uiPriority w:val="99"/>
    <w:pPr>
      <w:tabs>
        <w:tab w:val="center" w:pos="4536"/>
        <w:tab w:val="right" w:pos="9072"/>
      </w:tabs>
    </w:pPr>
    <w:rPr>
      <w:sz w:val="18"/>
    </w:rPr>
  </w:style>
  <w:style w:type="character" w:styleId="Paginanummer">
    <w:name w:val="page number"/>
    <w:basedOn w:val="Standaardalinea-lettertype"/>
    <w:rPr>
      <w:rFonts w:ascii="Univers" w:hAnsi="Univers"/>
      <w:sz w:val="18"/>
    </w:rPr>
  </w:style>
  <w:style w:type="paragraph" w:styleId="Ballontekst">
    <w:name w:val="Balloon Text"/>
    <w:basedOn w:val="Standaard"/>
    <w:link w:val="BallontekstChar"/>
    <w:rsid w:val="002A6C3F"/>
    <w:rPr>
      <w:rFonts w:ascii="Tahoma" w:hAnsi="Tahoma" w:cs="Tahoma"/>
      <w:sz w:val="16"/>
      <w:szCs w:val="16"/>
    </w:rPr>
  </w:style>
  <w:style w:type="character" w:customStyle="1" w:styleId="BallontekstChar">
    <w:name w:val="Ballontekst Char"/>
    <w:basedOn w:val="Standaardalinea-lettertype"/>
    <w:link w:val="Ballontekst"/>
    <w:rsid w:val="002A6C3F"/>
    <w:rPr>
      <w:rFonts w:ascii="Tahoma" w:hAnsi="Tahoma" w:cs="Tahoma"/>
      <w:sz w:val="16"/>
      <w:szCs w:val="16"/>
    </w:rPr>
  </w:style>
  <w:style w:type="table" w:styleId="Tabelraster">
    <w:name w:val="Table Grid"/>
    <w:basedOn w:val="Standaardtabel"/>
    <w:uiPriority w:val="59"/>
    <w:rsid w:val="00255F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6630F"/>
    <w:rPr>
      <w:color w:val="0000FF"/>
      <w:u w:val="single"/>
    </w:rPr>
  </w:style>
  <w:style w:type="paragraph" w:styleId="Normaalweb">
    <w:name w:val="Normal (Web)"/>
    <w:basedOn w:val="Standaard"/>
    <w:uiPriority w:val="99"/>
    <w:semiHidden/>
    <w:unhideWhenUsed/>
    <w:rsid w:val="0086630F"/>
    <w:pPr>
      <w:spacing w:before="100" w:beforeAutospacing="1" w:after="100" w:afterAutospacing="1"/>
    </w:pPr>
    <w:rPr>
      <w:rFonts w:ascii="Times New Roman" w:hAnsi="Times New Roman"/>
      <w:sz w:val="24"/>
      <w:szCs w:val="24"/>
    </w:rPr>
  </w:style>
  <w:style w:type="paragraph" w:customStyle="1" w:styleId="Default">
    <w:name w:val="Default"/>
    <w:rsid w:val="001002B3"/>
    <w:pPr>
      <w:autoSpaceDE w:val="0"/>
      <w:autoSpaceDN w:val="0"/>
      <w:adjustRightInd w:val="0"/>
    </w:pPr>
    <w:rPr>
      <w:rFonts w:ascii="Arial" w:hAnsi="Arial" w:cs="Arial"/>
      <w:color w:val="000000"/>
      <w:sz w:val="24"/>
      <w:szCs w:val="24"/>
    </w:rPr>
  </w:style>
  <w:style w:type="character" w:customStyle="1" w:styleId="Kop1Char">
    <w:name w:val="Kop 1 Char"/>
    <w:basedOn w:val="Standaardalinea-lettertype"/>
    <w:link w:val="Kop1"/>
    <w:uiPriority w:val="9"/>
    <w:rsid w:val="00E340C1"/>
    <w:rPr>
      <w:rFonts w:asciiTheme="majorHAnsi" w:eastAsiaTheme="majorEastAsia" w:hAnsiTheme="majorHAnsi" w:cstheme="majorBidi"/>
      <w:b/>
      <w:bCs/>
      <w:color w:val="365F91" w:themeColor="accent1" w:themeShade="BF"/>
      <w:sz w:val="28"/>
      <w:szCs w:val="28"/>
      <w:lang w:eastAsia="en-US"/>
    </w:rPr>
  </w:style>
  <w:style w:type="paragraph" w:styleId="Lijst">
    <w:name w:val="List"/>
    <w:basedOn w:val="Standaard"/>
    <w:uiPriority w:val="99"/>
    <w:semiHidden/>
    <w:unhideWhenUsed/>
    <w:rsid w:val="00E340C1"/>
    <w:pPr>
      <w:ind w:left="283" w:hanging="283"/>
    </w:pPr>
    <w:rPr>
      <w:rFonts w:asciiTheme="minorHAnsi" w:eastAsiaTheme="minorHAnsi" w:hAnsiTheme="minorHAnsi" w:cstheme="minorBidi"/>
      <w:szCs w:val="22"/>
      <w:lang w:eastAsia="en-US"/>
    </w:rPr>
  </w:style>
  <w:style w:type="paragraph" w:styleId="Lijstopsomteken2">
    <w:name w:val="List Bullet 2"/>
    <w:basedOn w:val="Standaard"/>
    <w:uiPriority w:val="99"/>
    <w:semiHidden/>
    <w:unhideWhenUsed/>
    <w:rsid w:val="00E340C1"/>
    <w:pPr>
      <w:numPr>
        <w:numId w:val="2"/>
      </w:numPr>
    </w:pPr>
    <w:rPr>
      <w:rFonts w:asciiTheme="minorHAnsi" w:eastAsiaTheme="minorHAnsi" w:hAnsiTheme="minorHAnsi" w:cstheme="minorBidi"/>
      <w:szCs w:val="22"/>
      <w:lang w:eastAsia="en-US"/>
    </w:rPr>
  </w:style>
  <w:style w:type="paragraph" w:styleId="Plattetekst">
    <w:name w:val="Body Text"/>
    <w:basedOn w:val="Standaard"/>
    <w:link w:val="PlattetekstChar"/>
    <w:uiPriority w:val="99"/>
    <w:semiHidden/>
    <w:unhideWhenUsed/>
    <w:rsid w:val="00E340C1"/>
    <w:pPr>
      <w:spacing w:after="120"/>
    </w:pPr>
    <w:rPr>
      <w:rFonts w:asciiTheme="minorHAnsi" w:eastAsiaTheme="minorHAnsi" w:hAnsiTheme="minorHAnsi" w:cstheme="minorBidi"/>
      <w:szCs w:val="22"/>
      <w:lang w:eastAsia="en-US"/>
    </w:rPr>
  </w:style>
  <w:style w:type="character" w:customStyle="1" w:styleId="PlattetekstChar">
    <w:name w:val="Platte tekst Char"/>
    <w:basedOn w:val="Standaardalinea-lettertype"/>
    <w:link w:val="Plattetekst"/>
    <w:uiPriority w:val="99"/>
    <w:semiHidden/>
    <w:rsid w:val="00E340C1"/>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467669"/>
    <w:pPr>
      <w:ind w:left="720"/>
      <w:contextualSpacing/>
    </w:pPr>
  </w:style>
  <w:style w:type="character" w:styleId="Verwijzingopmerking">
    <w:name w:val="annotation reference"/>
    <w:basedOn w:val="Standaardalinea-lettertype"/>
    <w:semiHidden/>
    <w:unhideWhenUsed/>
    <w:rsid w:val="00467669"/>
    <w:rPr>
      <w:sz w:val="16"/>
      <w:szCs w:val="16"/>
    </w:rPr>
  </w:style>
  <w:style w:type="paragraph" w:styleId="Tekstopmerking">
    <w:name w:val="annotation text"/>
    <w:basedOn w:val="Standaard"/>
    <w:link w:val="TekstopmerkingChar"/>
    <w:semiHidden/>
    <w:unhideWhenUsed/>
    <w:rsid w:val="00467669"/>
    <w:rPr>
      <w:sz w:val="20"/>
    </w:rPr>
  </w:style>
  <w:style w:type="character" w:customStyle="1" w:styleId="TekstopmerkingChar">
    <w:name w:val="Tekst opmerking Char"/>
    <w:basedOn w:val="Standaardalinea-lettertype"/>
    <w:link w:val="Tekstopmerking"/>
    <w:semiHidden/>
    <w:rsid w:val="00467669"/>
    <w:rPr>
      <w:rFonts w:ascii="Univers" w:hAnsi="Univers"/>
    </w:rPr>
  </w:style>
  <w:style w:type="paragraph" w:styleId="Onderwerpvanopmerking">
    <w:name w:val="annotation subject"/>
    <w:basedOn w:val="Tekstopmerking"/>
    <w:next w:val="Tekstopmerking"/>
    <w:link w:val="OnderwerpvanopmerkingChar"/>
    <w:semiHidden/>
    <w:unhideWhenUsed/>
    <w:rsid w:val="00467669"/>
    <w:rPr>
      <w:b/>
      <w:bCs/>
    </w:rPr>
  </w:style>
  <w:style w:type="character" w:customStyle="1" w:styleId="OnderwerpvanopmerkingChar">
    <w:name w:val="Onderwerp van opmerking Char"/>
    <w:basedOn w:val="TekstopmerkingChar"/>
    <w:link w:val="Onderwerpvanopmerking"/>
    <w:semiHidden/>
    <w:rsid w:val="00467669"/>
    <w:rPr>
      <w:rFonts w:ascii="Univers" w:hAnsi="Univers"/>
      <w:b/>
      <w:bCs/>
    </w:rPr>
  </w:style>
  <w:style w:type="character" w:customStyle="1" w:styleId="VoettekstChar">
    <w:name w:val="Voettekst Char"/>
    <w:basedOn w:val="Standaardalinea-lettertype"/>
    <w:link w:val="Voettekst"/>
    <w:uiPriority w:val="99"/>
    <w:rsid w:val="0077454D"/>
    <w:rPr>
      <w:rFonts w:ascii="Univers" w:hAnsi="Univers"/>
      <w:sz w:val="18"/>
    </w:rPr>
  </w:style>
  <w:style w:type="character" w:styleId="GevolgdeHyperlink">
    <w:name w:val="FollowedHyperlink"/>
    <w:basedOn w:val="Standaardalinea-lettertype"/>
    <w:semiHidden/>
    <w:unhideWhenUsed/>
    <w:rsid w:val="00696CA9"/>
    <w:rPr>
      <w:color w:val="800080" w:themeColor="followedHyperlink"/>
      <w:u w:val="single"/>
    </w:rPr>
  </w:style>
  <w:style w:type="character" w:styleId="Intensievebenadrukking">
    <w:name w:val="Intense Emphasis"/>
    <w:basedOn w:val="Standaardalinea-lettertype"/>
    <w:uiPriority w:val="21"/>
    <w:qFormat/>
    <w:rsid w:val="008139F4"/>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5111">
      <w:bodyDiv w:val="1"/>
      <w:marLeft w:val="0"/>
      <w:marRight w:val="0"/>
      <w:marTop w:val="0"/>
      <w:marBottom w:val="0"/>
      <w:divBdr>
        <w:top w:val="none" w:sz="0" w:space="0" w:color="auto"/>
        <w:left w:val="none" w:sz="0" w:space="0" w:color="auto"/>
        <w:bottom w:val="none" w:sz="0" w:space="0" w:color="auto"/>
        <w:right w:val="none" w:sz="0" w:space="0" w:color="auto"/>
      </w:divBdr>
      <w:divsChild>
        <w:div w:id="1970893555">
          <w:marLeft w:val="0"/>
          <w:marRight w:val="0"/>
          <w:marTop w:val="0"/>
          <w:marBottom w:val="0"/>
          <w:divBdr>
            <w:top w:val="none" w:sz="0" w:space="0" w:color="auto"/>
            <w:left w:val="none" w:sz="0" w:space="0" w:color="auto"/>
            <w:bottom w:val="none" w:sz="0" w:space="0" w:color="auto"/>
            <w:right w:val="none" w:sz="0" w:space="0" w:color="auto"/>
          </w:divBdr>
          <w:divsChild>
            <w:div w:id="493643356">
              <w:marLeft w:val="0"/>
              <w:marRight w:val="0"/>
              <w:marTop w:val="0"/>
              <w:marBottom w:val="0"/>
              <w:divBdr>
                <w:top w:val="none" w:sz="0" w:space="0" w:color="auto"/>
                <w:left w:val="none" w:sz="0" w:space="0" w:color="auto"/>
                <w:bottom w:val="none" w:sz="0" w:space="0" w:color="auto"/>
                <w:right w:val="none" w:sz="0" w:space="0" w:color="auto"/>
              </w:divBdr>
              <w:divsChild>
                <w:div w:id="23333859">
                  <w:marLeft w:val="0"/>
                  <w:marRight w:val="0"/>
                  <w:marTop w:val="0"/>
                  <w:marBottom w:val="0"/>
                  <w:divBdr>
                    <w:top w:val="none" w:sz="0" w:space="0" w:color="auto"/>
                    <w:left w:val="none" w:sz="0" w:space="0" w:color="auto"/>
                    <w:bottom w:val="none" w:sz="0" w:space="0" w:color="auto"/>
                    <w:right w:val="none" w:sz="0" w:space="0" w:color="auto"/>
                  </w:divBdr>
                  <w:divsChild>
                    <w:div w:id="64494707">
                      <w:marLeft w:val="0"/>
                      <w:marRight w:val="0"/>
                      <w:marTop w:val="0"/>
                      <w:marBottom w:val="0"/>
                      <w:divBdr>
                        <w:top w:val="none" w:sz="0" w:space="0" w:color="auto"/>
                        <w:left w:val="none" w:sz="0" w:space="0" w:color="auto"/>
                        <w:bottom w:val="none" w:sz="0" w:space="0" w:color="auto"/>
                        <w:right w:val="none" w:sz="0" w:space="0" w:color="auto"/>
                      </w:divBdr>
                      <w:divsChild>
                        <w:div w:id="1022435811">
                          <w:marLeft w:val="0"/>
                          <w:marRight w:val="0"/>
                          <w:marTop w:val="0"/>
                          <w:marBottom w:val="0"/>
                          <w:divBdr>
                            <w:top w:val="none" w:sz="0" w:space="0" w:color="auto"/>
                            <w:left w:val="none" w:sz="0" w:space="0" w:color="auto"/>
                            <w:bottom w:val="none" w:sz="0" w:space="0" w:color="auto"/>
                            <w:right w:val="none" w:sz="0" w:space="0" w:color="auto"/>
                          </w:divBdr>
                          <w:divsChild>
                            <w:div w:id="1907908196">
                              <w:marLeft w:val="3480"/>
                              <w:marRight w:val="0"/>
                              <w:marTop w:val="0"/>
                              <w:marBottom w:val="0"/>
                              <w:divBdr>
                                <w:top w:val="none" w:sz="0" w:space="0" w:color="auto"/>
                                <w:left w:val="none" w:sz="0" w:space="0" w:color="auto"/>
                                <w:bottom w:val="none" w:sz="0" w:space="0" w:color="auto"/>
                                <w:right w:val="none" w:sz="0" w:space="0" w:color="auto"/>
                              </w:divBdr>
                              <w:divsChild>
                                <w:div w:id="8249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59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gz.nl/onderwerpen/handhaving_en_toezicht/risicoindicatorentoezicht/basissets/index.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21708e5-2dfc-4d87-9420-7967329ca836" ContentTypeId="0x0101008FBCB55CC47A443CB772F1C35369E5E300E1DD743A00D248DCAE2242640CE6C57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twikkeldatum xmlns="http://schemas.microsoft.com/sharepoint/v3">2014-10-26T23:00:00+00:00</Ontwikkeldatum>
    <Anders xmlns="http://schemas.microsoft.com/sharepoint/v3">&lt;div&gt;&lt;/div&gt;</Anders>
    <MeetinstrumentType xmlns="http://schemas.microsoft.com/sharepoint/v3">Overige</MeetinstrumentType>
    <Openbaarzetten xmlns="http://schemas.microsoft.com/sharepoint/v3">Openbaar</Openbaarzetten>
    <Versienummer xmlns="http://schemas.microsoft.com/sharepoint/v3">2014</Versienummer>
    <Notities xmlns="fd2069cc-00ae-4f60-8ff8-57f81a5b98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TZinlBibMeetInstrumentDoc" ma:contentTypeID="0x0101008FBCB55CC47A443CB772F1C35369E5E300E1DD743A00D248DCAE2242640CE6C5720084DF8A1F14F5E4469A289F1787DA63BF" ma:contentTypeVersion="173" ma:contentTypeDescription="Content type for CT MeetInstrument" ma:contentTypeScope="" ma:versionID="9ff4d67fd6c271809856cae91b16c342">
  <xsd:schema xmlns:xsd="http://www.w3.org/2001/XMLSchema" xmlns:xs="http://www.w3.org/2001/XMLSchema" xmlns:p="http://schemas.microsoft.com/office/2006/metadata/properties" xmlns:ns1="http://schemas.microsoft.com/sharepoint/v3" xmlns:ns2="fd2069cc-00ae-4f60-8ff8-57f81a5b98cd" targetNamespace="http://schemas.microsoft.com/office/2006/metadata/properties" ma:root="true" ma:fieldsID="1368f8b340346add2fbcfe77a774b19c" ns1:_="" ns2:_="">
    <xsd:import namespace="http://schemas.microsoft.com/sharepoint/v3"/>
    <xsd:import namespace="fd2069cc-00ae-4f60-8ff8-57f81a5b98cd"/>
    <xsd:element name="properties">
      <xsd:complexType>
        <xsd:sequence>
          <xsd:element name="documentManagement">
            <xsd:complexType>
              <xsd:all>
                <xsd:element ref="ns1:Ontwikkeldatum"/>
                <xsd:element ref="ns1:Anders" minOccurs="0"/>
                <xsd:element ref="ns2:Notities" minOccurs="0"/>
                <xsd:element ref="ns1:Openbaarzetten" minOccurs="0"/>
                <xsd:element ref="ns1:Versienummer" minOccurs="0"/>
                <xsd:element ref="ns1:Meetinstr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ntwikkeldatum" ma:index="8" ma:displayName="Publicatiedatum" ma:description="" ma:format="DateOnly" ma:internalName="Ontwikkeldatum">
      <xsd:simpleType>
        <xsd:restriction base="dms:DateTime"/>
      </xsd:simpleType>
    </xsd:element>
    <xsd:element name="Anders" ma:index="9" nillable="true" ma:displayName="Anders nl." ma:description="Anders nl." ma:hidden="true" ma:internalName="Anders">
      <xsd:simpleType>
        <xsd:restriction base="dms:Note"/>
      </xsd:simpleType>
    </xsd:element>
    <xsd:element name="Openbaarzetten" ma:index="11" nillable="true" ma:displayName="Wilt u het bestand openbaar zetten?" ma:default="Openbaar" ma:description="" ma:format="RadioButtons" ma:internalName="Openbaarzetten">
      <xsd:simpleType>
        <xsd:restriction base="dms:Choice">
          <xsd:enumeration value="Openbaar"/>
          <xsd:enumeration value="Alleen voor beheerders"/>
        </xsd:restriction>
      </xsd:simpleType>
    </xsd:element>
    <xsd:element name="Versienummer" ma:index="12" nillable="true" ma:displayName="Versienummer" ma:description="" ma:internalName="Versienummer">
      <xsd:simpleType>
        <xsd:restriction base="dms:Text"/>
      </xsd:simpleType>
    </xsd:element>
    <xsd:element name="MeetinstrumentType" ma:index="13" nillable="true" ma:displayName="Meetinstrument type" ma:default="Indicator" ma:description="" ma:format="Dropdown" ma:internalName="MeetinstrumentType">
      <xsd:simpleType>
        <xsd:restriction base="dms:Choice">
          <xsd:enumeration value="Indicator"/>
          <xsd:enumeration value="Indicatorset"/>
          <xsd:enumeration value="Vragenlijst"/>
          <xsd:enumeration value="Werkinstructie"/>
          <xsd:enumeration value="Procesbeschrijving"/>
          <xsd:enumeration value="Rapport"/>
          <xsd:enumeration value="Aanbiedingsformulier"/>
          <xsd:enumeration value="Overige"/>
        </xsd:restriction>
      </xsd:simpleType>
    </xsd:element>
  </xsd:schema>
  <xsd:schema xmlns:xsd="http://www.w3.org/2001/XMLSchema" xmlns:xs="http://www.w3.org/2001/XMLSchema" xmlns:dms="http://schemas.microsoft.com/office/2006/documentManagement/types" xmlns:pc="http://schemas.microsoft.com/office/infopath/2007/PartnerControls" targetNamespace="fd2069cc-00ae-4f60-8ff8-57f81a5b98cd" elementFormDefault="qualified">
    <xsd:import namespace="http://schemas.microsoft.com/office/2006/documentManagement/types"/>
    <xsd:import namespace="http://schemas.microsoft.com/office/infopath/2007/PartnerControls"/>
    <xsd:element name="Notities" ma:index="10" nillable="true" ma:displayName="Notities" ma:internalName="Notiti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F17D2-3712-4765-AADF-D4B3577C762E}">
  <ds:schemaRefs>
    <ds:schemaRef ds:uri="Microsoft.SharePoint.Taxonomy.ContentTypeSync"/>
  </ds:schemaRefs>
</ds:datastoreItem>
</file>

<file path=customXml/itemProps2.xml><?xml version="1.0" encoding="utf-8"?>
<ds:datastoreItem xmlns:ds="http://schemas.openxmlformats.org/officeDocument/2006/customXml" ds:itemID="{74A7AF6C-99E3-49E6-98C1-E15340A937EB}">
  <ds:schemaRefs>
    <ds:schemaRef ds:uri="http://schemas.microsoft.com/sharepoint/v3/contenttype/forms"/>
  </ds:schemaRefs>
</ds:datastoreItem>
</file>

<file path=customXml/itemProps3.xml><?xml version="1.0" encoding="utf-8"?>
<ds:datastoreItem xmlns:ds="http://schemas.openxmlformats.org/officeDocument/2006/customXml" ds:itemID="{D8E32C49-A735-4448-B39F-D27F670E4F82}">
  <ds:schemaRefs>
    <ds:schemaRef ds:uri="http://purl.org/dc/term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fd2069cc-00ae-4f60-8ff8-57f81a5b98cd"/>
  </ds:schemaRefs>
</ds:datastoreItem>
</file>

<file path=customXml/itemProps4.xml><?xml version="1.0" encoding="utf-8"?>
<ds:datastoreItem xmlns:ds="http://schemas.openxmlformats.org/officeDocument/2006/customXml" ds:itemID="{ECF61860-E123-4BE0-AF5F-5ABAFDC39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2069cc-00ae-4f60-8ff8-57f81a5b9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8F68F8-B8D8-4AD0-8491-FA41DBD7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39F8BB45.dotm</Template>
  <TotalTime>0</TotalTime>
  <Pages>4</Pages>
  <Words>1529</Words>
  <Characters>8412</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De Heraut</Company>
  <LinksUpToDate>false</LinksUpToDate>
  <CharactersWithSpaces>9922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Monique Strijdonck</dc:creator>
  <cp:lastModifiedBy>Looije, mw. D.</cp:lastModifiedBy>
  <cp:revision>2</cp:revision>
  <cp:lastPrinted>2011-10-25T07:42:00Z</cp:lastPrinted>
  <dcterms:created xsi:type="dcterms:W3CDTF">2019-01-25T14:06:00Z</dcterms:created>
  <dcterms:modified xsi:type="dcterms:W3CDTF">2019-01-25T14:06:00Z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0x0101008FBCB55CC47A443CB772F1C35369E5E300E1DD743A00D248DCAE2242640CE6C5720084DF8A1F14F5E4469A289F1787DA63BF</vt:lpwstr>
  </property>
  <property fmtid="{D5CDD505-2E9C-101B-9397-08002B2CF9AE}" pid="3" name="Financieringsbron">
    <vt:lpwstr>Niet van toepassing</vt:lpwstr>
  </property>
  <property fmtid="{D5CDD505-2E9C-101B-9397-08002B2CF9AE}" pid="4" name="Ambitiesvoordoorontwikkeling">
    <vt:lpwstr>Opname Register</vt:lpwstr>
  </property>
  <property fmtid="{D5CDD505-2E9C-101B-9397-08002B2CF9AE}" pid="5" name="Productenmerknamengenoemd">
    <vt:lpwstr>Niet van toepassing</vt:lpwstr>
  </property>
  <property fmtid="{D5CDD505-2E9C-101B-9397-08002B2CF9AE}" pid="6" name="Productenmerknamen">
    <vt:lpwstr>&lt;div&gt;&lt;/div&gt;</vt:lpwstr>
  </property>
</Properties>
</file>