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BE" w:rsidRPr="00275460" w:rsidRDefault="00E860BE" w:rsidP="006004B9">
      <w:pPr>
        <w:pStyle w:val="Subkop"/>
        <w:rPr>
          <w:rFonts w:ascii="Arial" w:hAnsi="Arial" w:cs="Arial"/>
          <w:b/>
          <w:color w:val="auto"/>
          <w:sz w:val="32"/>
          <w:szCs w:val="32"/>
        </w:rPr>
      </w:pPr>
      <w:r w:rsidRPr="00275460">
        <w:rPr>
          <w:rFonts w:ascii="Arial" w:hAnsi="Arial" w:cs="Arial"/>
          <w:b/>
          <w:color w:val="auto"/>
          <w:sz w:val="32"/>
          <w:szCs w:val="32"/>
        </w:rPr>
        <w:t>Alle aanbevelingen</w:t>
      </w:r>
    </w:p>
    <w:p w:rsidR="00E860BE" w:rsidRPr="00BD6A6B" w:rsidRDefault="00E860BE" w:rsidP="006004B9">
      <w:pPr>
        <w:pStyle w:val="Subkop"/>
        <w:rPr>
          <w:rFonts w:ascii="Arial" w:hAnsi="Arial" w:cs="Arial"/>
          <w:color w:val="auto"/>
        </w:rPr>
      </w:pPr>
    </w:p>
    <w:p w:rsidR="00E860BE" w:rsidRPr="00275460" w:rsidRDefault="00E860BE" w:rsidP="006004B9">
      <w:pPr>
        <w:pStyle w:val="Body"/>
        <w:rPr>
          <w:rFonts w:ascii="Arial" w:hAnsi="Arial" w:cs="Arial"/>
          <w:b/>
          <w:sz w:val="28"/>
          <w:szCs w:val="28"/>
        </w:rPr>
      </w:pPr>
      <w:r w:rsidRPr="00275460">
        <w:rPr>
          <w:rFonts w:ascii="Arial" w:hAnsi="Arial" w:cs="Arial"/>
          <w:b/>
          <w:sz w:val="28"/>
          <w:szCs w:val="28"/>
        </w:rPr>
        <w:t>1. Doel en doeltreffendheid van het Preventief Medisch Onderzoek</w:t>
      </w:r>
    </w:p>
    <w:p w:rsidR="00E860BE" w:rsidRPr="00BD6A6B" w:rsidRDefault="00E860BE" w:rsidP="006004B9">
      <w:pPr>
        <w:pStyle w:val="Body"/>
        <w:rPr>
          <w:rFonts w:ascii="Arial" w:hAnsi="Arial" w:cs="Arial"/>
        </w:rPr>
      </w:pPr>
      <w:r w:rsidRPr="00BD6A6B">
        <w:rPr>
          <w:rFonts w:ascii="Arial" w:hAnsi="Arial" w:cs="Arial"/>
        </w:rPr>
        <w:t xml:space="preserve">1.1 De PMO-aanbieder heeft voor elk aangeboden PMO beschreven: </w:t>
      </w:r>
    </w:p>
    <w:p w:rsidR="00E860BE" w:rsidRPr="00BD6A6B" w:rsidRDefault="00E860BE" w:rsidP="006004B9">
      <w:pPr>
        <w:pStyle w:val="Body"/>
        <w:rPr>
          <w:rFonts w:ascii="Arial" w:hAnsi="Arial" w:cs="Arial"/>
        </w:rPr>
      </w:pPr>
      <w:r w:rsidRPr="00BD6A6B">
        <w:rPr>
          <w:rFonts w:ascii="Arial" w:hAnsi="Arial" w:cs="Arial"/>
        </w:rPr>
        <w:t xml:space="preserve">a) welke aandoening(-en) of gezondheidsproblemen het PMO vroegtijdig probeert te signaleren; </w:t>
      </w:r>
    </w:p>
    <w:p w:rsidR="00E860BE" w:rsidRPr="00BD6A6B" w:rsidRDefault="00E860BE" w:rsidP="006004B9">
      <w:pPr>
        <w:pStyle w:val="Body"/>
        <w:rPr>
          <w:rFonts w:ascii="Arial" w:hAnsi="Arial" w:cs="Arial"/>
        </w:rPr>
      </w:pPr>
      <w:r w:rsidRPr="00BD6A6B">
        <w:rPr>
          <w:rFonts w:ascii="Arial" w:hAnsi="Arial" w:cs="Arial"/>
        </w:rPr>
        <w:t>b) op welke risicofactoren en/of ziektemarker(s) het PMO is gebaseerd;</w:t>
      </w:r>
    </w:p>
    <w:p w:rsidR="00E860BE" w:rsidRPr="00BD6A6B" w:rsidRDefault="00E860BE" w:rsidP="006004B9">
      <w:pPr>
        <w:pStyle w:val="Body"/>
        <w:rPr>
          <w:rFonts w:ascii="Arial" w:hAnsi="Arial" w:cs="Arial"/>
        </w:rPr>
      </w:pPr>
      <w:r w:rsidRPr="00BD6A6B">
        <w:rPr>
          <w:rFonts w:ascii="Arial" w:hAnsi="Arial" w:cs="Arial"/>
        </w:rPr>
        <w:t xml:space="preserve">c) op welke doelgroep(en) het PMO zich richt; </w:t>
      </w:r>
    </w:p>
    <w:p w:rsidR="00E860BE" w:rsidRPr="00BD6A6B" w:rsidRDefault="00E860BE" w:rsidP="006004B9">
      <w:pPr>
        <w:pStyle w:val="Body"/>
        <w:rPr>
          <w:rFonts w:ascii="Arial" w:hAnsi="Arial" w:cs="Arial"/>
        </w:rPr>
      </w:pPr>
      <w:r w:rsidRPr="00BD6A6B">
        <w:rPr>
          <w:rFonts w:ascii="Arial" w:hAnsi="Arial" w:cs="Arial"/>
        </w:rPr>
        <w:t xml:space="preserve">d) welke criteria gelden om vast te stellen of iemand tot de doelgroep behoort; </w:t>
      </w:r>
    </w:p>
    <w:p w:rsidR="00E860BE" w:rsidRPr="00BD6A6B" w:rsidRDefault="00E860BE" w:rsidP="006004B9">
      <w:pPr>
        <w:pStyle w:val="Body"/>
        <w:rPr>
          <w:rFonts w:ascii="Arial" w:hAnsi="Arial" w:cs="Arial"/>
        </w:rPr>
      </w:pPr>
      <w:r w:rsidRPr="00BD6A6B">
        <w:rPr>
          <w:rFonts w:ascii="Arial" w:hAnsi="Arial" w:cs="Arial"/>
        </w:rPr>
        <w:t>e) wat de beoogde vervolgacties zijn bij een ongunstige uitkomst van het PMO.</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1.2.1 De PMO-aanbieder en –uitvoerder beschikken ten aanzien van de gezochte aandoening(-en) over een gedegen kennis en documentatie, zoals onder meer prevalentie, incidentie, ziektelast, natuurlijk beloop, risicofactoren om de aandoening te krijgen, diagnostische treshold.</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1.2.2 De PMO-aanbieder en –uitvoerder beschikken over documentatie (evidence) die de effectiviteit van de vervolgacties bij de doelgroep(en) onderbouwt. Dit geldt onder meer ten aanzien van: de te behalen gezondheidswinst door de vervolgactie, eventuele overige handelingsopties, mogelijke bijwerkingen van de vervolgacties, risico’s op complicaties van de vervolgactie, beschikbaarheid / toegankelijkheid van de vervolgactie in de regio.</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1.2.3 Zowel de PMO-aanbieder als de -uitvoerder beschikken over een gedegen kennis van en documentatie met gegevens over het door hen aangeboden c.q. uitgevoerde PMO. Dit geldt onder meer ten aanzien van: belasting en risico’s van het PMO, sensitiviteit en specificiteit van het PMO in vergelijking met eventuele alternatieven. </w:t>
      </w:r>
    </w:p>
    <w:p w:rsidR="00E860BE" w:rsidRPr="00BD6A6B" w:rsidRDefault="00E860BE" w:rsidP="006004B9">
      <w:pPr>
        <w:pStyle w:val="Body"/>
        <w:rPr>
          <w:rFonts w:ascii="Arial" w:hAnsi="Arial" w:cs="Arial"/>
        </w:rPr>
      </w:pPr>
      <w:r w:rsidRPr="00BD6A6B">
        <w:rPr>
          <w:rFonts w:ascii="Arial" w:hAnsi="Arial" w:cs="Arial"/>
        </w:rPr>
        <w:t>1.2.4 De aanbieder(s) en uitvoerder(s) van het PMO beschikken over bewijs (evidence) dat de voordelen van het PMO voor de doelgroep(en) opwegen tegen de nadelige effecten of risico’s.</w:t>
      </w:r>
    </w:p>
    <w:p w:rsidR="00E860BE" w:rsidRPr="00BD6A6B" w:rsidRDefault="00E860BE" w:rsidP="006004B9">
      <w:pPr>
        <w:pStyle w:val="Body"/>
        <w:rPr>
          <w:rFonts w:ascii="Arial" w:hAnsi="Arial" w:cs="Arial"/>
        </w:rPr>
      </w:pPr>
    </w:p>
    <w:p w:rsidR="00E860BE" w:rsidRPr="00275460" w:rsidRDefault="00E860BE" w:rsidP="006004B9">
      <w:pPr>
        <w:pStyle w:val="Body"/>
        <w:rPr>
          <w:rFonts w:ascii="Arial" w:hAnsi="Arial" w:cs="Arial"/>
          <w:b/>
          <w:sz w:val="28"/>
          <w:szCs w:val="28"/>
        </w:rPr>
      </w:pPr>
      <w:r w:rsidRPr="00275460">
        <w:rPr>
          <w:rFonts w:ascii="Arial" w:hAnsi="Arial" w:cs="Arial"/>
          <w:b/>
          <w:sz w:val="28"/>
          <w:szCs w:val="28"/>
        </w:rPr>
        <w:t>2. Het PMO-proces</w:t>
      </w:r>
    </w:p>
    <w:p w:rsidR="00E860BE" w:rsidRPr="00BD6A6B" w:rsidRDefault="00E860BE" w:rsidP="006004B9">
      <w:pPr>
        <w:pStyle w:val="Body"/>
        <w:rPr>
          <w:rFonts w:ascii="Arial" w:hAnsi="Arial" w:cs="Arial"/>
        </w:rPr>
      </w:pPr>
      <w:r w:rsidRPr="00BD6A6B">
        <w:rPr>
          <w:rFonts w:ascii="Arial" w:hAnsi="Arial" w:cs="Arial"/>
        </w:rPr>
        <w:t>2.1.1 De PMO-aanbieder informeert de cliënt bij diens oriëntatie of aanmelding voor PMO over:</w:t>
      </w:r>
    </w:p>
    <w:p w:rsidR="00E860BE" w:rsidRPr="00BD6A6B" w:rsidRDefault="00E860BE" w:rsidP="007E5B2B">
      <w:pPr>
        <w:pStyle w:val="bodybullets"/>
        <w:numPr>
          <w:ilvl w:val="0"/>
          <w:numId w:val="3"/>
        </w:numPr>
        <w:tabs>
          <w:tab w:val="clear" w:pos="567"/>
        </w:tabs>
        <w:ind w:left="284" w:hanging="284"/>
        <w:rPr>
          <w:rFonts w:ascii="Arial" w:hAnsi="Arial" w:cs="Arial"/>
        </w:rPr>
      </w:pPr>
      <w:r w:rsidRPr="00BD6A6B">
        <w:rPr>
          <w:rFonts w:ascii="Arial" w:hAnsi="Arial" w:cs="Arial"/>
        </w:rPr>
        <w:t>de wijze van uitvoering van het PMO, voor- en nadelen van het PMO, nut en risico’s van PMO in het algemeen (en kan tevens verwijzen naar publieke informatie hierover);</w:t>
      </w:r>
    </w:p>
    <w:p w:rsidR="00E860BE" w:rsidRPr="00BD6A6B" w:rsidRDefault="00E860BE" w:rsidP="007E5B2B">
      <w:pPr>
        <w:pStyle w:val="bodybullets"/>
        <w:numPr>
          <w:ilvl w:val="0"/>
          <w:numId w:val="3"/>
        </w:numPr>
        <w:ind w:left="284" w:hanging="284"/>
        <w:rPr>
          <w:rFonts w:ascii="Arial" w:hAnsi="Arial" w:cs="Arial"/>
        </w:rPr>
      </w:pPr>
      <w:r w:rsidRPr="00BD6A6B">
        <w:rPr>
          <w:rFonts w:ascii="Arial" w:hAnsi="Arial" w:cs="Arial"/>
        </w:rPr>
        <w:t>nut en risico’s specifiek voor deze persoon en de kosten van de cliënt.</w:t>
      </w:r>
    </w:p>
    <w:p w:rsidR="00E860BE" w:rsidRPr="00BD6A6B" w:rsidRDefault="00E860BE" w:rsidP="00BD6A6B">
      <w:pPr>
        <w:pStyle w:val="Body"/>
        <w:rPr>
          <w:rFonts w:ascii="Arial" w:hAnsi="Arial" w:cs="Arial"/>
        </w:rPr>
      </w:pPr>
      <w:r w:rsidRPr="00BD6A6B">
        <w:rPr>
          <w:rFonts w:ascii="Arial" w:hAnsi="Arial" w:cs="Arial"/>
        </w:rPr>
        <w:t>Bij een nieuwe cliënt informeert de PMO-aanbieder eveneens over:</w:t>
      </w:r>
    </w:p>
    <w:p w:rsidR="00E860BE" w:rsidRPr="00BD6A6B" w:rsidRDefault="00E860BE" w:rsidP="001533FF">
      <w:pPr>
        <w:pStyle w:val="bodybullets"/>
        <w:numPr>
          <w:ilvl w:val="0"/>
          <w:numId w:val="3"/>
        </w:numPr>
        <w:tabs>
          <w:tab w:val="clear" w:pos="283"/>
          <w:tab w:val="clear" w:pos="567"/>
        </w:tabs>
        <w:ind w:left="284" w:hanging="284"/>
        <w:rPr>
          <w:rFonts w:ascii="Arial" w:hAnsi="Arial" w:cs="Arial"/>
        </w:rPr>
      </w:pPr>
      <w:r w:rsidRPr="00BD6A6B">
        <w:rPr>
          <w:rFonts w:ascii="Arial" w:hAnsi="Arial" w:cs="Arial"/>
        </w:rPr>
        <w:t>de leveringsprocedures en voorwaarden (leveringsvoorwaarden, klachtenprocedure, bereikbaarheid, contactpersoon);</w:t>
      </w:r>
    </w:p>
    <w:p w:rsidR="00E860BE" w:rsidRPr="00BD6A6B" w:rsidRDefault="00E860BE" w:rsidP="007E5B2B">
      <w:pPr>
        <w:pStyle w:val="bodybullets"/>
        <w:numPr>
          <w:ilvl w:val="0"/>
          <w:numId w:val="3"/>
        </w:numPr>
        <w:ind w:hanging="720"/>
        <w:rPr>
          <w:rFonts w:ascii="Arial" w:hAnsi="Arial" w:cs="Arial"/>
        </w:rPr>
      </w:pPr>
      <w:r w:rsidRPr="00BD6A6B">
        <w:rPr>
          <w:rFonts w:ascii="Arial" w:hAnsi="Arial" w:cs="Arial"/>
        </w:rPr>
        <w:t>de privacy aspecten (geheimhouding, dossiers).</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2.1.2 De PMO-aanbieder stelt vast of de cliënt tot de beoogde doelgroep(en) van het betreffende PMO behoort. </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2.1.3 Voor zover de PMO-methodiek daartoe aanleiding geeft, stelt de PMO-aanbieder vast in hoeverre het PMO voor de cliënt bijzondere medische risico’s met zich mee brengt. </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2.1.4 De PMO-aanbieder stelt vast of de cliënt de informatie heeft begrepen en betrekt zo nodig ook familieleden of andere naast betrokkenen daarbij. </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2.1.5 De PMO-aanbieder stelt de cliënt in de gelegenheid zijn deelname te (her-)overwegen en -desgewenst alsnog daarvan af te zien.</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2.2.1 De PMO-uitvoerder zal pas overgaan tot uitvoering van het PMO na expliciete (mondelinge of schriftelijke) toestemming van de cliënt of diens wettelijk vertegenwoordiger.</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2.2.2 De PMO-aanbieder geeft een cliënt die niet tot de doelgroep behoort of te hoge medische risico’s loopt, een beargumenteerd advies om dit PMO niet te ondergaan.</w:t>
      </w:r>
    </w:p>
    <w:p w:rsidR="00E860BE" w:rsidRPr="00BD6A6B" w:rsidRDefault="00E860BE" w:rsidP="006004B9">
      <w:pPr>
        <w:pStyle w:val="Body"/>
        <w:rPr>
          <w:rFonts w:ascii="Arial" w:hAnsi="Arial" w:cs="Arial"/>
        </w:rPr>
      </w:pPr>
      <w:r w:rsidRPr="00BD6A6B">
        <w:rPr>
          <w:rFonts w:ascii="Arial" w:hAnsi="Arial" w:cs="Arial"/>
        </w:rPr>
        <w:t>2.2.3 De PMO-aanbieder/-uitvoeder dient, bij het uitbrengen van een negatief advies, een meerderjarig wilsonbekwame op grond van de zorg van een goed hulpverlener tegen zijn wettelijke vertegenwoordiger(s) te beschermen door niet over te gaan tot uitvoering van het PMO.</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2.2.4 De PMO-uitvoerder legt conform de WGBO de toestemming van de cliënt of diens wettelijk vertegenwoordiger schriftelijk vast voor wat betreft:</w:t>
      </w:r>
    </w:p>
    <w:p w:rsidR="00E860BE" w:rsidRPr="00BD6A6B" w:rsidRDefault="00E860BE" w:rsidP="00BD6A6B">
      <w:pPr>
        <w:pStyle w:val="bodybullets"/>
        <w:numPr>
          <w:ilvl w:val="0"/>
          <w:numId w:val="4"/>
        </w:numPr>
        <w:tabs>
          <w:tab w:val="clear" w:pos="283"/>
          <w:tab w:val="clear" w:pos="567"/>
        </w:tabs>
        <w:ind w:left="284" w:hanging="284"/>
        <w:rPr>
          <w:rFonts w:ascii="Arial" w:hAnsi="Arial" w:cs="Arial"/>
        </w:rPr>
      </w:pPr>
      <w:r w:rsidRPr="00BD6A6B">
        <w:rPr>
          <w:rFonts w:ascii="Arial" w:hAnsi="Arial" w:cs="Arial"/>
        </w:rPr>
        <w:t>deelname, hoewel dit ontraden is door de PMO-aanbieder;</w:t>
      </w:r>
    </w:p>
    <w:p w:rsidR="00E860BE" w:rsidRPr="00BD6A6B" w:rsidRDefault="00E860BE" w:rsidP="00BD6A6B">
      <w:pPr>
        <w:pStyle w:val="bodybullets"/>
        <w:numPr>
          <w:ilvl w:val="0"/>
          <w:numId w:val="4"/>
        </w:numPr>
        <w:tabs>
          <w:tab w:val="clear" w:pos="283"/>
          <w:tab w:val="clear" w:pos="567"/>
        </w:tabs>
        <w:ind w:left="284" w:hanging="284"/>
        <w:rPr>
          <w:rFonts w:ascii="Arial" w:hAnsi="Arial" w:cs="Arial"/>
        </w:rPr>
      </w:pPr>
      <w:r w:rsidRPr="00BD6A6B">
        <w:rPr>
          <w:rFonts w:ascii="Arial" w:hAnsi="Arial" w:cs="Arial"/>
        </w:rPr>
        <w:t>het informeren van de cliënt over onbedoelde nevenbevindingen van het PMO;</w:t>
      </w:r>
    </w:p>
    <w:p w:rsidR="00E860BE" w:rsidRPr="00BD6A6B" w:rsidRDefault="00E860BE" w:rsidP="00BD6A6B">
      <w:pPr>
        <w:pStyle w:val="bodybullets"/>
        <w:numPr>
          <w:ilvl w:val="0"/>
          <w:numId w:val="4"/>
        </w:numPr>
        <w:tabs>
          <w:tab w:val="clear" w:pos="283"/>
          <w:tab w:val="clear" w:pos="567"/>
        </w:tabs>
        <w:ind w:left="284" w:hanging="284"/>
        <w:rPr>
          <w:rFonts w:ascii="Arial" w:hAnsi="Arial" w:cs="Arial"/>
        </w:rPr>
      </w:pPr>
      <w:r w:rsidRPr="00BD6A6B">
        <w:rPr>
          <w:rFonts w:ascii="Arial" w:hAnsi="Arial" w:cs="Arial"/>
        </w:rPr>
        <w:t>het informeren van anderen dan cliënt over de uitkomsten van het PMO;</w:t>
      </w:r>
    </w:p>
    <w:p w:rsidR="00E860BE" w:rsidRPr="00BD6A6B" w:rsidRDefault="00E860BE" w:rsidP="00BD6A6B">
      <w:pPr>
        <w:pStyle w:val="bodybullets"/>
        <w:numPr>
          <w:ilvl w:val="0"/>
          <w:numId w:val="4"/>
        </w:numPr>
        <w:tabs>
          <w:tab w:val="clear" w:pos="283"/>
          <w:tab w:val="clear" w:pos="567"/>
        </w:tabs>
        <w:ind w:left="284" w:hanging="284"/>
        <w:rPr>
          <w:rFonts w:ascii="Arial" w:hAnsi="Arial" w:cs="Arial"/>
        </w:rPr>
      </w:pPr>
      <w:r w:rsidRPr="00BD6A6B">
        <w:rPr>
          <w:rFonts w:ascii="Arial" w:hAnsi="Arial" w:cs="Arial"/>
        </w:rPr>
        <w:t>het na het PMO bewaren van lichaamsmaterialen voor wetenschappelijk onderzoek (biobanken);</w:t>
      </w:r>
    </w:p>
    <w:p w:rsidR="00E860BE" w:rsidRPr="00BD6A6B" w:rsidRDefault="00E860BE" w:rsidP="00BD6A6B">
      <w:pPr>
        <w:pStyle w:val="bodybullets"/>
        <w:numPr>
          <w:ilvl w:val="0"/>
          <w:numId w:val="4"/>
        </w:numPr>
        <w:tabs>
          <w:tab w:val="clear" w:pos="283"/>
          <w:tab w:val="clear" w:pos="567"/>
        </w:tabs>
        <w:ind w:left="284" w:hanging="284"/>
        <w:rPr>
          <w:rFonts w:ascii="Arial" w:hAnsi="Arial" w:cs="Arial"/>
        </w:rPr>
      </w:pPr>
      <w:r w:rsidRPr="00BD6A6B">
        <w:rPr>
          <w:rFonts w:ascii="Arial" w:hAnsi="Arial" w:cs="Arial"/>
        </w:rPr>
        <w:t>het bewaren van persoonsgegevens en uitkomsten van het PMO in een cliëntendossier (voor zover PMO-aanbieder en -uitvoerder geen instelling in de zin van de KWZ is).</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2.2.5 De PMO-aanbieder/-uitvoeder dient, bij het uitbrengen van een negatief advies, een minderjarige op grond van de zorg van een goed hulpverlener te beschermen (tegen zijn/haar gezagdragende ouder(s)) door niet over te gaan tot uitvoering van het PMO.</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2.3.1 De uitvoering van het PMO inclusief de vastlegging van de verzamelde gegevens gebeurt volgens de werkvoorschriften en protocollen van de uitvoerder en de afspraken met de cliënt.</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2.3.2 Indien een PMO-aanbieder of -uitvoerder (delen van) de uitvoering uitbesteedt, gebeurt dit conform vastgestelde uitbestedingscriteria. </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2.4.1. De analyse en interpretatie van de verzamelde gegevens, en de vaststelling van de uitkomsten en conclusies inclusief de bijbehorende onzekerheden over de gezochte aandoening(-en) en eventuele onbedoelde nevenbevindingen gebeuren volgens de werkvoorschriften en protocollen van de uitvoerder.</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2.4.2 Indien de PMO-uitvoerder (delen van) de analyse en interpretatie uitbesteedt, gebeurt dit volgens vastgestelde uitbestedingscriteria.</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2.4.3 Voor zover overeengekomen met de cliënt, neemt de PMO-uitvoerder PMO-uitkomsten op in een cliëntendossier of informatiesysteem.</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2.5.1 De PMO-uitvoerder informeert de cliënt over:</w:t>
      </w:r>
    </w:p>
    <w:p w:rsidR="00E860BE" w:rsidRPr="00BD6A6B" w:rsidRDefault="00E860BE" w:rsidP="00BD6A6B">
      <w:pPr>
        <w:pStyle w:val="bodybullets"/>
        <w:numPr>
          <w:ilvl w:val="0"/>
          <w:numId w:val="5"/>
        </w:numPr>
        <w:ind w:left="284" w:hanging="284"/>
        <w:rPr>
          <w:rFonts w:ascii="Arial" w:hAnsi="Arial" w:cs="Arial"/>
        </w:rPr>
      </w:pPr>
      <w:r w:rsidRPr="00BD6A6B">
        <w:rPr>
          <w:rFonts w:ascii="Arial" w:hAnsi="Arial" w:cs="Arial"/>
        </w:rPr>
        <w:t>de PMO-uitkomsten met bijbehorende onzekerheden en de conclusies over (het risico op) de gezochte aandoening(-en);</w:t>
      </w:r>
    </w:p>
    <w:p w:rsidR="00E860BE" w:rsidRPr="00BD6A6B" w:rsidRDefault="00E860BE" w:rsidP="00BD6A6B">
      <w:pPr>
        <w:pStyle w:val="bodybullets"/>
        <w:numPr>
          <w:ilvl w:val="0"/>
          <w:numId w:val="5"/>
        </w:numPr>
        <w:ind w:left="284" w:hanging="284"/>
        <w:rPr>
          <w:rFonts w:ascii="Arial" w:hAnsi="Arial" w:cs="Arial"/>
        </w:rPr>
      </w:pPr>
      <w:r w:rsidRPr="00BD6A6B">
        <w:rPr>
          <w:rFonts w:ascii="Arial" w:hAnsi="Arial" w:cs="Arial"/>
          <w:spacing w:val="-3"/>
        </w:rPr>
        <w:t>voorkomende onbedoelde nevenbevindingen van het PMO, voor zover met de cliënt overeengekomen.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2.5.2 Indien de uitvoerder de cliënt informeert dat hij een (zeer hoog risico op een) aandoening heeft, zorgt hij voor begeleiding van de cliënt. De cliënt krijgt de gelegenheid om vragen te stellen.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2.5.3 De uitvoerder stelt de cliënt een schriftelijke weergave van de uitkomsten en onzekerheden ter beschikking, waar nodig voorzien van verdere achtergrondinformatie.</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2.5.4 De uitvoerder informeert anderen alleen over de PMO-uitkomsten voor zover de cliënt daar vooraf ondubbelzinnig mee heeft ingestemd en met inachtneming van de Wet Bescherming Persoonsgegevens.</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2.6.1 Bij ongunstige uitkomsten van het PMO adviseert de PMO-uitvoerder de cliënt uitsluitend over diensten of producten van de eigen organisatie, een daarvoor gekwalificeerde ketenpartner of een andere leverancier voor zover:</w:t>
      </w:r>
    </w:p>
    <w:p w:rsidR="00E860BE" w:rsidRPr="00BD6A6B" w:rsidRDefault="00E860BE" w:rsidP="00BD6A6B">
      <w:pPr>
        <w:pStyle w:val="bodybullets"/>
        <w:numPr>
          <w:ilvl w:val="0"/>
          <w:numId w:val="6"/>
        </w:numPr>
        <w:ind w:left="284" w:hanging="284"/>
        <w:rPr>
          <w:rFonts w:ascii="Arial" w:hAnsi="Arial" w:cs="Arial"/>
        </w:rPr>
      </w:pPr>
      <w:r w:rsidRPr="00BD6A6B">
        <w:rPr>
          <w:rFonts w:ascii="Arial" w:hAnsi="Arial" w:cs="Arial"/>
        </w:rPr>
        <w:t xml:space="preserve">de cliënt daarmee instemt; </w:t>
      </w:r>
    </w:p>
    <w:p w:rsidR="00E860BE" w:rsidRPr="00BD6A6B" w:rsidRDefault="00E860BE" w:rsidP="00BD6A6B">
      <w:pPr>
        <w:pStyle w:val="bodybullets"/>
        <w:numPr>
          <w:ilvl w:val="0"/>
          <w:numId w:val="6"/>
        </w:numPr>
        <w:ind w:left="284" w:hanging="284"/>
        <w:rPr>
          <w:rFonts w:ascii="Arial" w:hAnsi="Arial" w:cs="Arial"/>
        </w:rPr>
      </w:pPr>
      <w:r w:rsidRPr="00BD6A6B">
        <w:rPr>
          <w:rFonts w:ascii="Arial" w:hAnsi="Arial" w:cs="Arial"/>
        </w:rPr>
        <w:t>de effectiviteit van deze diensten en producten aangetoond is.</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2.6.2 Voor medische behandeling verwijst de uitvoerder de cliënt uitsluitend naar BIG-geregistreerde zorgprofessionals binnen de reguliere geneeskunde.</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2.7 De PMO-uitvoerder vraagt de cliënt bij afsluiting van het PMO om diens bevindingen over de uitvoering. De bevindingen worden geanonimiseerd vastgelegd.</w:t>
      </w:r>
    </w:p>
    <w:p w:rsidR="00E860BE" w:rsidRPr="00BD6A6B" w:rsidRDefault="00E860BE" w:rsidP="006004B9">
      <w:pPr>
        <w:pStyle w:val="Body"/>
        <w:rPr>
          <w:rFonts w:ascii="Arial" w:hAnsi="Arial" w:cs="Arial"/>
        </w:rPr>
      </w:pPr>
    </w:p>
    <w:p w:rsidR="00E860BE" w:rsidRPr="00275460" w:rsidRDefault="00E860BE" w:rsidP="006004B9">
      <w:pPr>
        <w:pStyle w:val="Body"/>
        <w:rPr>
          <w:rFonts w:ascii="Arial" w:hAnsi="Arial" w:cs="Arial"/>
          <w:b/>
          <w:sz w:val="28"/>
          <w:szCs w:val="28"/>
        </w:rPr>
      </w:pPr>
      <w:r w:rsidRPr="00275460">
        <w:rPr>
          <w:rFonts w:ascii="Arial" w:hAnsi="Arial" w:cs="Arial"/>
          <w:b/>
          <w:sz w:val="28"/>
          <w:szCs w:val="28"/>
        </w:rPr>
        <w:t>3. Kwaliteitsmanagement</w:t>
      </w:r>
      <w:bookmarkStart w:id="0" w:name="_GoBack"/>
      <w:bookmarkEnd w:id="0"/>
    </w:p>
    <w:p w:rsidR="00E860BE" w:rsidRPr="00BD6A6B" w:rsidRDefault="00E860BE" w:rsidP="006004B9">
      <w:pPr>
        <w:pStyle w:val="Body"/>
        <w:rPr>
          <w:rFonts w:ascii="Arial" w:hAnsi="Arial" w:cs="Arial"/>
        </w:rPr>
      </w:pPr>
      <w:r w:rsidRPr="00BD6A6B">
        <w:rPr>
          <w:rFonts w:ascii="Arial" w:hAnsi="Arial" w:cs="Arial"/>
        </w:rPr>
        <w:t xml:space="preserve">3.1 Zowel de aanbieder als de uitvoerder van een PMO onderhoudt een kwaliteitsmanagement-systeem (KMS) dat: </w:t>
      </w:r>
    </w:p>
    <w:p w:rsidR="00E860BE" w:rsidRPr="00BD6A6B" w:rsidRDefault="00E860BE" w:rsidP="00BD6A6B">
      <w:pPr>
        <w:pStyle w:val="bodybullets"/>
        <w:numPr>
          <w:ilvl w:val="0"/>
          <w:numId w:val="7"/>
        </w:numPr>
        <w:ind w:left="284" w:hanging="284"/>
        <w:rPr>
          <w:rFonts w:ascii="Arial" w:hAnsi="Arial" w:cs="Arial"/>
        </w:rPr>
      </w:pPr>
      <w:r w:rsidRPr="00BD6A6B">
        <w:rPr>
          <w:rFonts w:ascii="Arial" w:hAnsi="Arial" w:cs="Arial"/>
        </w:rPr>
        <w:t>is toegesneden op de aard en reikwijdte van het PMO;</w:t>
      </w:r>
    </w:p>
    <w:p w:rsidR="00E860BE" w:rsidRPr="00BD6A6B" w:rsidRDefault="00E860BE" w:rsidP="00BD6A6B">
      <w:pPr>
        <w:pStyle w:val="bodybullets"/>
        <w:numPr>
          <w:ilvl w:val="0"/>
          <w:numId w:val="7"/>
        </w:numPr>
        <w:ind w:left="284" w:hanging="284"/>
        <w:rPr>
          <w:rFonts w:ascii="Arial" w:hAnsi="Arial" w:cs="Arial"/>
        </w:rPr>
      </w:pPr>
      <w:r w:rsidRPr="00BD6A6B">
        <w:rPr>
          <w:rFonts w:ascii="Arial" w:hAnsi="Arial" w:cs="Arial"/>
        </w:rPr>
        <w:t xml:space="preserve">voldoet aan de voor de organisatie geldende wettelijke eisen; </w:t>
      </w:r>
    </w:p>
    <w:p w:rsidR="00E860BE" w:rsidRPr="00BD6A6B" w:rsidRDefault="00E860BE" w:rsidP="00BD6A6B">
      <w:pPr>
        <w:pStyle w:val="bodybullets"/>
        <w:numPr>
          <w:ilvl w:val="0"/>
          <w:numId w:val="7"/>
        </w:numPr>
        <w:ind w:left="284" w:hanging="284"/>
        <w:rPr>
          <w:rFonts w:ascii="Arial" w:hAnsi="Arial" w:cs="Arial"/>
        </w:rPr>
      </w:pPr>
      <w:r w:rsidRPr="00BD6A6B">
        <w:rPr>
          <w:rFonts w:ascii="Arial" w:hAnsi="Arial" w:cs="Arial"/>
        </w:rPr>
        <w:t>invulling geeft aan de aanbevelingen van deze richtlijn.</w:t>
      </w:r>
    </w:p>
    <w:p w:rsidR="00E860BE"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3.2.1 De uitvoerder van het PMO heeft het primaire PMO-proces en de ondersteunende processen beschreven voor zover deze van belang zijn voor de kwaliteit van de uitvoering van het PMO. In de procesbeschrijvingen zijn in elk geval opgenomen:</w:t>
      </w:r>
    </w:p>
    <w:p w:rsidR="00E860BE" w:rsidRPr="00BD6A6B" w:rsidRDefault="00E860BE" w:rsidP="00BD6A6B">
      <w:pPr>
        <w:pStyle w:val="bodybullets"/>
        <w:numPr>
          <w:ilvl w:val="0"/>
          <w:numId w:val="8"/>
        </w:numPr>
        <w:tabs>
          <w:tab w:val="clear" w:pos="567"/>
        </w:tabs>
        <w:ind w:left="284" w:hanging="284"/>
        <w:rPr>
          <w:rFonts w:ascii="Arial" w:hAnsi="Arial" w:cs="Arial"/>
        </w:rPr>
      </w:pPr>
      <w:r w:rsidRPr="00BD6A6B">
        <w:rPr>
          <w:rFonts w:ascii="Arial" w:hAnsi="Arial" w:cs="Arial"/>
        </w:rPr>
        <w:t>de beoogde (meetbare) resultaten en doelen;</w:t>
      </w:r>
    </w:p>
    <w:p w:rsidR="00E860BE" w:rsidRPr="00BD6A6B" w:rsidRDefault="00E860BE" w:rsidP="00BD6A6B">
      <w:pPr>
        <w:pStyle w:val="bodybullets"/>
        <w:numPr>
          <w:ilvl w:val="0"/>
          <w:numId w:val="8"/>
        </w:numPr>
        <w:tabs>
          <w:tab w:val="clear" w:pos="567"/>
        </w:tabs>
        <w:ind w:left="284" w:hanging="284"/>
        <w:rPr>
          <w:rFonts w:ascii="Arial" w:hAnsi="Arial" w:cs="Arial"/>
        </w:rPr>
      </w:pPr>
      <w:r w:rsidRPr="00BD6A6B">
        <w:rPr>
          <w:rFonts w:ascii="Arial" w:hAnsi="Arial" w:cs="Arial"/>
        </w:rPr>
        <w:t xml:space="preserve">de volgorde van de verschillende processtappen; </w:t>
      </w:r>
    </w:p>
    <w:p w:rsidR="00E860BE" w:rsidRPr="00BD6A6B" w:rsidRDefault="00E860BE" w:rsidP="00BD6A6B">
      <w:pPr>
        <w:pStyle w:val="bodybullets"/>
        <w:numPr>
          <w:ilvl w:val="0"/>
          <w:numId w:val="8"/>
        </w:numPr>
        <w:tabs>
          <w:tab w:val="clear" w:pos="567"/>
        </w:tabs>
        <w:ind w:left="284" w:hanging="284"/>
        <w:rPr>
          <w:rFonts w:ascii="Arial" w:hAnsi="Arial" w:cs="Arial"/>
        </w:rPr>
      </w:pPr>
      <w:r w:rsidRPr="00BD6A6B">
        <w:rPr>
          <w:rFonts w:ascii="Arial" w:hAnsi="Arial" w:cs="Arial"/>
        </w:rPr>
        <w:t>de onderlinge samenhang en afhankelijkheden tussen de verschillende processen.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3.2.2 De PMO-uitvoerder heeft op de beschreven processen volgens een door de PMO-uitvoerder zelf vooraf vastgestelde methodiek een risico-inventarisatie uitgevoerd. De organisatie herhaalt deze regelmatig en in elk geval bij het optreden of invoeren van een wijziging die van invloed kan zijn op de kwaliteit van het PMO. </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3.2.3 Voor de beheersbaarheid van de processen heeft zowel de PMO-aanbieder als de -uitvoerder richtlijnen, werkvoorschriften en protocollen vastgesteld die voldoen aan: </w:t>
      </w:r>
    </w:p>
    <w:p w:rsidR="00E860BE" w:rsidRPr="00BD6A6B" w:rsidRDefault="00E860BE" w:rsidP="00BD6A6B">
      <w:pPr>
        <w:pStyle w:val="bodybullets"/>
        <w:numPr>
          <w:ilvl w:val="0"/>
          <w:numId w:val="9"/>
        </w:numPr>
        <w:ind w:left="284" w:hanging="284"/>
        <w:rPr>
          <w:rFonts w:ascii="Arial" w:hAnsi="Arial" w:cs="Arial"/>
        </w:rPr>
      </w:pPr>
      <w:r w:rsidRPr="00BD6A6B">
        <w:rPr>
          <w:rFonts w:ascii="Arial" w:hAnsi="Arial" w:cs="Arial"/>
        </w:rPr>
        <w:t xml:space="preserve">de geldende wet- en regelgeving; </w:t>
      </w:r>
    </w:p>
    <w:p w:rsidR="00E860BE" w:rsidRPr="00BD6A6B" w:rsidRDefault="00E860BE" w:rsidP="00BD6A6B">
      <w:pPr>
        <w:pStyle w:val="bodybullets"/>
        <w:numPr>
          <w:ilvl w:val="0"/>
          <w:numId w:val="9"/>
        </w:numPr>
        <w:ind w:left="284" w:hanging="284"/>
        <w:rPr>
          <w:rFonts w:ascii="Arial" w:hAnsi="Arial" w:cs="Arial"/>
        </w:rPr>
      </w:pPr>
      <w:r w:rsidRPr="00BD6A6B">
        <w:rPr>
          <w:rFonts w:ascii="Arial" w:hAnsi="Arial" w:cs="Arial"/>
        </w:rPr>
        <w:t xml:space="preserve">relevante brancherichtlijnen en; </w:t>
      </w:r>
    </w:p>
    <w:p w:rsidR="00E860BE" w:rsidRPr="00BD6A6B" w:rsidRDefault="00E860BE" w:rsidP="00BD6A6B">
      <w:pPr>
        <w:pStyle w:val="bodybullets"/>
        <w:numPr>
          <w:ilvl w:val="0"/>
          <w:numId w:val="9"/>
        </w:numPr>
        <w:ind w:left="284" w:hanging="284"/>
        <w:rPr>
          <w:rFonts w:ascii="Arial" w:hAnsi="Arial" w:cs="Arial"/>
        </w:rPr>
      </w:pPr>
      <w:r w:rsidRPr="00BD6A6B">
        <w:rPr>
          <w:rFonts w:ascii="Arial" w:hAnsi="Arial" w:cs="Arial"/>
        </w:rPr>
        <w:t>de aanbevelingen van deze richtlijn.</w:t>
      </w:r>
    </w:p>
    <w:p w:rsidR="00E860BE" w:rsidRPr="00BD6A6B" w:rsidRDefault="00E860BE" w:rsidP="006004B9">
      <w:pPr>
        <w:pStyle w:val="Body"/>
        <w:rPr>
          <w:rFonts w:ascii="Arial" w:hAnsi="Arial" w:cs="Arial"/>
        </w:rPr>
      </w:pPr>
      <w:r w:rsidRPr="00BD6A6B">
        <w:rPr>
          <w:rFonts w:ascii="Arial" w:hAnsi="Arial" w:cs="Arial"/>
        </w:rPr>
        <w:t>Deze richtlijnen, werkvoorschriften en protocollen worden periodiek op effectiviteit en compleetheid geëvalueerd en waar nodig tijdig aangepast.</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3.3.1 De PMO-uitvoerder zorgt ervoor dat medewerkers die bij de uitvoering van een PMO betrokken zijn, daarvoor deskundig, bekwaam en bevoegd zijn. Aan nieuwe medewerkers wordt een op hen en op de organisatie toegesneden inwerkprogramma aangeboden. </w:t>
      </w:r>
    </w:p>
    <w:p w:rsidR="00E860BE" w:rsidRPr="00BD6A6B" w:rsidRDefault="00E860BE" w:rsidP="006004B9">
      <w:pPr>
        <w:pStyle w:val="Body"/>
        <w:rPr>
          <w:rFonts w:ascii="Arial" w:hAnsi="Arial" w:cs="Arial"/>
        </w:rPr>
      </w:pPr>
      <w:r w:rsidRPr="00BD6A6B">
        <w:rPr>
          <w:rFonts w:ascii="Arial" w:hAnsi="Arial" w:cs="Arial"/>
        </w:rPr>
        <w:t>De PMO-uitvoerder toetst met vastgestelde tussenpozen dat personen die (delen van) het primaire proces uitvoeren, de veiligheidsaspecten van hun taken, de betreffende wetten (onder andere de Wet BIG) en regelingen en hun verantwoordelijkheden hierin kennen. Waar nodig worden bijscholing of training gegeven of andere corrigerende en preventieve maatregelen getroffen.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 xml:space="preserve">3.3.2 Het delegeren van (voorbehouden) handelingen/taken wordt vastgelegd middels een adequate schriftelijke overdracht en protocollen. </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3.4.1 De PMO-uitvoerder heeft vastgelegd:</w:t>
      </w:r>
    </w:p>
    <w:p w:rsidR="00E860BE" w:rsidRPr="00BD6A6B" w:rsidRDefault="00E860BE" w:rsidP="00BD6A6B">
      <w:pPr>
        <w:pStyle w:val="bodybullets"/>
        <w:numPr>
          <w:ilvl w:val="0"/>
          <w:numId w:val="10"/>
        </w:numPr>
        <w:ind w:left="284" w:hanging="284"/>
        <w:rPr>
          <w:rFonts w:ascii="Arial" w:hAnsi="Arial" w:cs="Arial"/>
        </w:rPr>
      </w:pPr>
      <w:r w:rsidRPr="00BD6A6B">
        <w:rPr>
          <w:rFonts w:ascii="Arial" w:hAnsi="Arial" w:cs="Arial"/>
        </w:rPr>
        <w:t>welke monitor- en meetapparatuur het PMO-resultaat kritisch kan beïnvloeden;</w:t>
      </w:r>
    </w:p>
    <w:p w:rsidR="00E860BE" w:rsidRPr="00BD6A6B" w:rsidRDefault="00E860BE" w:rsidP="00BD6A6B">
      <w:pPr>
        <w:pStyle w:val="bodybullets"/>
        <w:numPr>
          <w:ilvl w:val="0"/>
          <w:numId w:val="10"/>
        </w:numPr>
        <w:tabs>
          <w:tab w:val="clear" w:pos="283"/>
          <w:tab w:val="clear" w:pos="567"/>
        </w:tabs>
        <w:ind w:left="284" w:hanging="284"/>
        <w:rPr>
          <w:rFonts w:ascii="Arial" w:hAnsi="Arial" w:cs="Arial"/>
        </w:rPr>
      </w:pPr>
      <w:r w:rsidRPr="00BD6A6B">
        <w:rPr>
          <w:rFonts w:ascii="Arial" w:hAnsi="Arial" w:cs="Arial"/>
        </w:rPr>
        <w:t>welke ijkingen en controles op deze apparatuur moeten worden uitgevoerd, om zeker te stellen dat deze volgens de eisen en geclaimde nauwkeurigheid werkt.</w:t>
      </w:r>
    </w:p>
    <w:p w:rsidR="00E860BE" w:rsidRDefault="00E860BE" w:rsidP="006004B9">
      <w:pPr>
        <w:pStyle w:val="Body"/>
        <w:rPr>
          <w:rFonts w:ascii="Arial" w:hAnsi="Arial" w:cs="Arial"/>
          <w:spacing w:val="-2"/>
        </w:rPr>
      </w:pPr>
    </w:p>
    <w:p w:rsidR="00E860BE" w:rsidRPr="00BD6A6B" w:rsidRDefault="00E860BE" w:rsidP="006004B9">
      <w:pPr>
        <w:pStyle w:val="Body"/>
        <w:rPr>
          <w:rFonts w:ascii="Arial" w:hAnsi="Arial" w:cs="Arial"/>
        </w:rPr>
      </w:pPr>
      <w:r w:rsidRPr="00BD6A6B">
        <w:rPr>
          <w:rFonts w:ascii="Arial" w:hAnsi="Arial" w:cs="Arial"/>
          <w:spacing w:val="-2"/>
        </w:rPr>
        <w:t>3.4.2 De PMO-uitvoerder zorgt ervoor dat de apparatuur die het PMO-resultaat kritisch kan beïnvloeden:</w:t>
      </w:r>
    </w:p>
    <w:p w:rsidR="00E860BE" w:rsidRPr="00BD6A6B" w:rsidRDefault="00E860BE" w:rsidP="00BD6A6B">
      <w:pPr>
        <w:pStyle w:val="bodybullets"/>
        <w:numPr>
          <w:ilvl w:val="0"/>
          <w:numId w:val="11"/>
        </w:numPr>
        <w:ind w:left="284" w:hanging="284"/>
        <w:rPr>
          <w:rFonts w:ascii="Arial" w:hAnsi="Arial" w:cs="Arial"/>
        </w:rPr>
      </w:pPr>
      <w:r w:rsidRPr="00BD6A6B">
        <w:rPr>
          <w:rFonts w:ascii="Arial" w:hAnsi="Arial" w:cs="Arial"/>
        </w:rPr>
        <w:t>als zodanig wordt geïdentificeerd;</w:t>
      </w:r>
    </w:p>
    <w:p w:rsidR="00E860BE" w:rsidRPr="00BD6A6B" w:rsidRDefault="00E860BE" w:rsidP="00BD6A6B">
      <w:pPr>
        <w:pStyle w:val="bodybullets"/>
        <w:numPr>
          <w:ilvl w:val="0"/>
          <w:numId w:val="11"/>
        </w:numPr>
        <w:ind w:left="284" w:hanging="284"/>
        <w:rPr>
          <w:rFonts w:ascii="Arial" w:hAnsi="Arial" w:cs="Arial"/>
        </w:rPr>
      </w:pPr>
      <w:r w:rsidRPr="00BD6A6B">
        <w:rPr>
          <w:rFonts w:ascii="Arial" w:hAnsi="Arial" w:cs="Arial"/>
        </w:rPr>
        <w:t>wordt beveiligd tegen ontregeling, beschadiging en achteruitgang tijdens gebruik, onderhoud en opslag;</w:t>
      </w:r>
    </w:p>
    <w:p w:rsidR="00E860BE" w:rsidRPr="00BD6A6B" w:rsidRDefault="00E860BE" w:rsidP="00BD6A6B">
      <w:pPr>
        <w:pStyle w:val="bodybullets"/>
        <w:numPr>
          <w:ilvl w:val="0"/>
          <w:numId w:val="11"/>
        </w:numPr>
        <w:ind w:left="284" w:hanging="284"/>
        <w:rPr>
          <w:rFonts w:ascii="Arial" w:hAnsi="Arial" w:cs="Arial"/>
        </w:rPr>
      </w:pPr>
      <w:r w:rsidRPr="00BD6A6B">
        <w:rPr>
          <w:rFonts w:ascii="Arial" w:hAnsi="Arial" w:cs="Arial"/>
        </w:rPr>
        <w:t>regelmatig wordt gecontroleerd / herijkt, gerepareerd en opnieuw ingesteld;</w:t>
      </w:r>
    </w:p>
    <w:p w:rsidR="00E860BE" w:rsidRPr="00BD6A6B" w:rsidRDefault="00E860BE" w:rsidP="00BD6A6B">
      <w:pPr>
        <w:pStyle w:val="bodybullets"/>
        <w:numPr>
          <w:ilvl w:val="0"/>
          <w:numId w:val="11"/>
        </w:numPr>
        <w:ind w:left="284" w:hanging="284"/>
        <w:rPr>
          <w:rFonts w:ascii="Arial" w:hAnsi="Arial" w:cs="Arial"/>
        </w:rPr>
      </w:pPr>
      <w:r w:rsidRPr="00BD6A6B">
        <w:rPr>
          <w:rFonts w:ascii="Arial" w:hAnsi="Arial" w:cs="Arial"/>
        </w:rPr>
        <w:t>tussentijds op juiste werking gecheckt wordt volgens vastgestelde procedures.</w:t>
      </w:r>
    </w:p>
    <w:p w:rsidR="00E860BE" w:rsidRPr="00BD6A6B" w:rsidRDefault="00E860BE" w:rsidP="006004B9">
      <w:pPr>
        <w:pStyle w:val="Body"/>
        <w:rPr>
          <w:rFonts w:ascii="Arial" w:hAnsi="Arial" w:cs="Arial"/>
        </w:rPr>
      </w:pPr>
      <w:r w:rsidRPr="00BD6A6B">
        <w:rPr>
          <w:rFonts w:ascii="Arial" w:hAnsi="Arial" w:cs="Arial"/>
        </w:rPr>
        <w:t>De resultaten van deze controles en herijkingen worden vastgelegd.</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3.4.3 Indien blijkt dat monitor- of meetapparatuur niet volgens de eisen functioneert, beoordeelt de PMO-uitvoerder in hoeverre dit de geldigheid van de meetresultaten heeft beïnvloed en treft de PMO-uitvoerder passende maatregelen.</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3.5 De PMO-uitvoerder heeft vastgelegd welke andere factoren de uitvoering en de resultaten van het PMO kritisch kunnen beïnvloeden, zoals:</w:t>
      </w:r>
    </w:p>
    <w:p w:rsidR="00E860BE" w:rsidRPr="00BD6A6B" w:rsidRDefault="00E860BE" w:rsidP="00BD6A6B">
      <w:pPr>
        <w:pStyle w:val="bodybullets"/>
        <w:numPr>
          <w:ilvl w:val="0"/>
          <w:numId w:val="12"/>
        </w:numPr>
        <w:tabs>
          <w:tab w:val="clear" w:pos="283"/>
          <w:tab w:val="clear" w:pos="567"/>
        </w:tabs>
        <w:ind w:left="284" w:hanging="284"/>
        <w:rPr>
          <w:rFonts w:ascii="Arial" w:hAnsi="Arial" w:cs="Arial"/>
        </w:rPr>
      </w:pPr>
      <w:r w:rsidRPr="00BD6A6B">
        <w:rPr>
          <w:rFonts w:ascii="Arial" w:hAnsi="Arial" w:cs="Arial"/>
        </w:rPr>
        <w:t>gebouwen, werkruimten, bijbehorende voorzieningen en ondersteunende diensten;</w:t>
      </w:r>
    </w:p>
    <w:p w:rsidR="00E860BE" w:rsidRPr="00BD6A6B" w:rsidRDefault="00E860BE" w:rsidP="00BD6A6B">
      <w:pPr>
        <w:pStyle w:val="bodybullets"/>
        <w:numPr>
          <w:ilvl w:val="0"/>
          <w:numId w:val="12"/>
        </w:numPr>
        <w:ind w:left="284" w:hanging="284"/>
        <w:rPr>
          <w:rFonts w:ascii="Arial" w:hAnsi="Arial" w:cs="Arial"/>
        </w:rPr>
      </w:pPr>
      <w:r w:rsidRPr="00BD6A6B">
        <w:rPr>
          <w:rFonts w:ascii="Arial" w:hAnsi="Arial" w:cs="Arial"/>
        </w:rPr>
        <w:t>(hulp-)middelen en materialen die nodig zijn voor de uitvoering van PMO;</w:t>
      </w:r>
    </w:p>
    <w:p w:rsidR="00E860BE" w:rsidRPr="00BD6A6B" w:rsidRDefault="00E860BE" w:rsidP="00BD6A6B">
      <w:pPr>
        <w:pStyle w:val="bodybullets"/>
        <w:numPr>
          <w:ilvl w:val="0"/>
          <w:numId w:val="12"/>
        </w:numPr>
        <w:ind w:left="284" w:hanging="284"/>
        <w:rPr>
          <w:rFonts w:ascii="Arial" w:hAnsi="Arial" w:cs="Arial"/>
        </w:rPr>
      </w:pPr>
      <w:r w:rsidRPr="00BD6A6B">
        <w:rPr>
          <w:rFonts w:ascii="Arial" w:hAnsi="Arial" w:cs="Arial"/>
        </w:rPr>
        <w:t xml:space="preserve">(voorraad en opslag van) medische uitrusting en steriele materialen. </w:t>
      </w:r>
    </w:p>
    <w:p w:rsidR="00E860BE" w:rsidRPr="00BD6A6B" w:rsidRDefault="00E860BE" w:rsidP="006004B9">
      <w:pPr>
        <w:pStyle w:val="Body"/>
        <w:rPr>
          <w:rFonts w:ascii="Arial" w:hAnsi="Arial" w:cs="Arial"/>
        </w:rPr>
      </w:pPr>
      <w:r w:rsidRPr="00BD6A6B">
        <w:rPr>
          <w:rFonts w:ascii="Arial" w:hAnsi="Arial" w:cs="Arial"/>
        </w:rPr>
        <w:t>De organisatie zorgt dat deze middelen, materialen en omgeving voldoende beschikbaar zijn en onderhoudt deze.</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3.6 De aanbieder c.q. uitvoerder van het PMO heeft afspraken met ketenpartners voor een optimale doorverwijzing van cliënten voor vervolgacties. Deze vervolgacties zijn in lijn met protocollen / professionele standaarden die in de gezondheidszorg worden toegepast en vinden plaats bij gekwalificeerde ketenpartners die vervolgacties met bewezen effectiviteit bieden.</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3.7.1 De PMO-uitvoerder stelt vast welke ingekochte producten en uitbestede diensten kritisch zijn voor de uitvoering en resultaten van het PMO. De organisatie legt vast aan welke inkoop- en uitbestedingseisen:</w:t>
      </w:r>
    </w:p>
    <w:p w:rsidR="00E860BE" w:rsidRPr="00BD6A6B" w:rsidRDefault="00E860BE" w:rsidP="00BD6A6B">
      <w:pPr>
        <w:pStyle w:val="bodybullets"/>
        <w:numPr>
          <w:ilvl w:val="0"/>
          <w:numId w:val="13"/>
        </w:numPr>
        <w:ind w:left="284" w:hanging="284"/>
        <w:rPr>
          <w:rFonts w:ascii="Arial" w:hAnsi="Arial" w:cs="Arial"/>
        </w:rPr>
      </w:pPr>
      <w:r w:rsidRPr="00BD6A6B">
        <w:rPr>
          <w:rFonts w:ascii="Arial" w:hAnsi="Arial" w:cs="Arial"/>
        </w:rPr>
        <w:t xml:space="preserve">deze kritische producten en diensten; </w:t>
      </w:r>
    </w:p>
    <w:p w:rsidR="00E860BE" w:rsidRPr="00BD6A6B" w:rsidRDefault="00E860BE" w:rsidP="00BD6A6B">
      <w:pPr>
        <w:pStyle w:val="bodybullets"/>
        <w:numPr>
          <w:ilvl w:val="0"/>
          <w:numId w:val="13"/>
        </w:numPr>
        <w:ind w:left="284" w:hanging="284"/>
        <w:rPr>
          <w:rFonts w:ascii="Arial" w:hAnsi="Arial" w:cs="Arial"/>
        </w:rPr>
      </w:pPr>
      <w:r w:rsidRPr="00BD6A6B">
        <w:rPr>
          <w:rFonts w:ascii="Arial" w:hAnsi="Arial" w:cs="Arial"/>
        </w:rPr>
        <w:t>het daarbij betrokken personeel van de leverancier;</w:t>
      </w:r>
    </w:p>
    <w:p w:rsidR="00E860BE" w:rsidRPr="00BD6A6B" w:rsidRDefault="00E860BE" w:rsidP="00BD6A6B">
      <w:pPr>
        <w:pStyle w:val="bodybullets"/>
        <w:numPr>
          <w:ilvl w:val="0"/>
          <w:numId w:val="13"/>
        </w:numPr>
        <w:ind w:left="284" w:hanging="284"/>
        <w:rPr>
          <w:rFonts w:ascii="Arial" w:hAnsi="Arial" w:cs="Arial"/>
        </w:rPr>
      </w:pPr>
      <w:r w:rsidRPr="00BD6A6B">
        <w:rPr>
          <w:rFonts w:ascii="Arial" w:hAnsi="Arial" w:cs="Arial"/>
        </w:rPr>
        <w:t xml:space="preserve">en het kwaliteitsmanagementsysteem van de leverancier, </w:t>
      </w:r>
    </w:p>
    <w:p w:rsidR="00E860BE" w:rsidRPr="00BD6A6B" w:rsidRDefault="00E860BE" w:rsidP="006004B9">
      <w:pPr>
        <w:pStyle w:val="Body"/>
        <w:rPr>
          <w:rFonts w:ascii="Arial" w:hAnsi="Arial" w:cs="Arial"/>
        </w:rPr>
      </w:pPr>
      <w:r w:rsidRPr="00BD6A6B">
        <w:rPr>
          <w:rFonts w:ascii="Arial" w:hAnsi="Arial" w:cs="Arial"/>
        </w:rPr>
        <w:t>moeten voldoen en hoe de organisatie deze beoordelingen uitvoert.</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3.7.2 De PMO-uitvoerder (her)beoordeelt en selecteert leveranciers zodat ingekochte producten en diensten die kritisch zijn voor de uitvoering en resultaten van het PMO voldoen aan de door de PMO-uitvoerder vastgestelde inkoop- en uitbestedingseisen. De PMO-uitvoerder houdt registraties bij van de resultaten van (her)beoordelingen en getroffen maatregelen.</w:t>
      </w:r>
    </w:p>
    <w:p w:rsidR="00E860BE" w:rsidRPr="00BD6A6B" w:rsidRDefault="00E860BE" w:rsidP="006004B9">
      <w:pPr>
        <w:pStyle w:val="Body"/>
        <w:rPr>
          <w:rFonts w:ascii="Arial" w:hAnsi="Arial" w:cs="Arial"/>
        </w:rPr>
      </w:pP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3.8.1 De aanbieder c.q. uitvoerder van het PMO heeft een onafhankelijke procedure voor het ontvangen en het afhandelen van klachten en houdt een registratie bij van de klachten en de afhandeling ervan.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3.8.2 De aanbieder c.q. uitvoerder van het PMO houdt een registratie bij van cliëntreacties op de geleverde diensten en doet jaarlijks een ‘tevredenheidsonderzoek’ onder de ketenpartners. De reacties worden periodiek geanalyseerd op verbeterpunten.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3.8.3 De aanbieder c.q. uitvoerder van het PMO voert jaarlijks interne audits uit om vast te stellen of het kwaliteitsmanagementsysteem (KMS):</w:t>
      </w:r>
    </w:p>
    <w:p w:rsidR="00E860BE" w:rsidRPr="00BD6A6B" w:rsidRDefault="00E860BE" w:rsidP="00BD6A6B">
      <w:pPr>
        <w:pStyle w:val="bodybullets"/>
        <w:numPr>
          <w:ilvl w:val="0"/>
          <w:numId w:val="14"/>
        </w:numPr>
        <w:ind w:left="284" w:hanging="284"/>
        <w:rPr>
          <w:rFonts w:ascii="Arial" w:hAnsi="Arial" w:cs="Arial"/>
        </w:rPr>
      </w:pPr>
      <w:r w:rsidRPr="00BD6A6B">
        <w:rPr>
          <w:rFonts w:ascii="Arial" w:hAnsi="Arial" w:cs="Arial"/>
        </w:rPr>
        <w:t>overeenkomt met de wettelijke eisen, de aanbevelingen in deze richtlijn en de eigen beleidslijnen;</w:t>
      </w:r>
    </w:p>
    <w:p w:rsidR="00E860BE" w:rsidRPr="00BD6A6B" w:rsidRDefault="00E860BE" w:rsidP="00BD6A6B">
      <w:pPr>
        <w:pStyle w:val="bodybullets"/>
        <w:numPr>
          <w:ilvl w:val="0"/>
          <w:numId w:val="14"/>
        </w:numPr>
        <w:ind w:left="284" w:hanging="284"/>
        <w:rPr>
          <w:rFonts w:ascii="Arial" w:hAnsi="Arial" w:cs="Arial"/>
        </w:rPr>
      </w:pPr>
      <w:r w:rsidRPr="00BD6A6B">
        <w:rPr>
          <w:rFonts w:ascii="Arial" w:hAnsi="Arial" w:cs="Arial"/>
        </w:rPr>
        <w:t>doeltreffend geïmplementeerd is en onderhouden wordt.</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3.8.4 De aanbieder c.q. uitvoerder van het PMO treft maatregelen om:</w:t>
      </w:r>
    </w:p>
    <w:p w:rsidR="00E860BE" w:rsidRPr="00BD6A6B" w:rsidRDefault="00E860BE" w:rsidP="00BD6A6B">
      <w:pPr>
        <w:pStyle w:val="bodybullets"/>
        <w:numPr>
          <w:ilvl w:val="0"/>
          <w:numId w:val="15"/>
        </w:numPr>
        <w:ind w:left="284" w:hanging="284"/>
        <w:rPr>
          <w:rFonts w:ascii="Arial" w:hAnsi="Arial" w:cs="Arial"/>
        </w:rPr>
      </w:pPr>
      <w:r w:rsidRPr="00BD6A6B">
        <w:rPr>
          <w:rFonts w:ascii="Arial" w:hAnsi="Arial" w:cs="Arial"/>
        </w:rPr>
        <w:t>de oorzaken van vastgestelde afwijkingen en klachten weg te nemen en de gevolgen te corrigeren;</w:t>
      </w:r>
    </w:p>
    <w:p w:rsidR="00E860BE" w:rsidRPr="00BD6A6B" w:rsidRDefault="00E860BE" w:rsidP="00BD6A6B">
      <w:pPr>
        <w:pStyle w:val="bodybullets"/>
        <w:numPr>
          <w:ilvl w:val="0"/>
          <w:numId w:val="15"/>
        </w:numPr>
        <w:ind w:left="284" w:hanging="284"/>
        <w:rPr>
          <w:rFonts w:ascii="Arial" w:hAnsi="Arial" w:cs="Arial"/>
        </w:rPr>
      </w:pPr>
      <w:r w:rsidRPr="00BD6A6B">
        <w:rPr>
          <w:rFonts w:ascii="Arial" w:hAnsi="Arial" w:cs="Arial"/>
        </w:rPr>
        <w:t>te voorkomen dat dergelijke afwijkingen opnieuw optreden;</w:t>
      </w:r>
    </w:p>
    <w:p w:rsidR="00E860BE" w:rsidRPr="00BD6A6B" w:rsidRDefault="00E860BE" w:rsidP="00BD6A6B">
      <w:pPr>
        <w:pStyle w:val="bodybullets"/>
        <w:numPr>
          <w:ilvl w:val="0"/>
          <w:numId w:val="15"/>
        </w:numPr>
        <w:ind w:left="284" w:hanging="284"/>
        <w:rPr>
          <w:rFonts w:ascii="Arial" w:hAnsi="Arial" w:cs="Arial"/>
        </w:rPr>
      </w:pPr>
      <w:r w:rsidRPr="00BD6A6B">
        <w:rPr>
          <w:rFonts w:ascii="Arial" w:hAnsi="Arial" w:cs="Arial"/>
        </w:rPr>
        <w:t>potentiële problemen die worden gesignaleerd te voorkomen.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3.8.5 De uitvoerder van het PMO hanteert prestatie-indicatoren. Deze omvatten ten minste:</w:t>
      </w:r>
    </w:p>
    <w:p w:rsidR="00E860BE" w:rsidRPr="00BD6A6B" w:rsidRDefault="00E860BE" w:rsidP="00BD6A6B">
      <w:pPr>
        <w:pStyle w:val="bodybullets"/>
        <w:numPr>
          <w:ilvl w:val="0"/>
          <w:numId w:val="16"/>
        </w:numPr>
        <w:tabs>
          <w:tab w:val="clear" w:pos="283"/>
          <w:tab w:val="clear" w:pos="567"/>
        </w:tabs>
        <w:ind w:left="284" w:hanging="284"/>
        <w:rPr>
          <w:rFonts w:ascii="Arial" w:hAnsi="Arial" w:cs="Arial"/>
        </w:rPr>
      </w:pPr>
      <w:r w:rsidRPr="00BD6A6B">
        <w:rPr>
          <w:rFonts w:ascii="Arial" w:hAnsi="Arial" w:cs="Arial"/>
        </w:rPr>
        <w:t>het percentage ongunstige uitkomsten dat met het PMO gevonden is;</w:t>
      </w:r>
    </w:p>
    <w:p w:rsidR="00E860BE" w:rsidRPr="00BD6A6B" w:rsidRDefault="00E860BE" w:rsidP="00BD6A6B">
      <w:pPr>
        <w:pStyle w:val="bodybullets"/>
        <w:numPr>
          <w:ilvl w:val="0"/>
          <w:numId w:val="16"/>
        </w:numPr>
        <w:tabs>
          <w:tab w:val="clear" w:pos="283"/>
          <w:tab w:val="clear" w:pos="567"/>
        </w:tabs>
        <w:ind w:left="284" w:hanging="284"/>
        <w:rPr>
          <w:rFonts w:ascii="Arial" w:hAnsi="Arial" w:cs="Arial"/>
        </w:rPr>
      </w:pPr>
      <w:r w:rsidRPr="00BD6A6B">
        <w:rPr>
          <w:rFonts w:ascii="Arial" w:hAnsi="Arial" w:cs="Arial"/>
        </w:rPr>
        <w:t>de gemiddelde tevredenheid van cliënten over de verkregen informatie, de uitvoering van het PMO, de ontvangen adviezen en de doorverwijzing c.q. doorgeleiding;</w:t>
      </w:r>
    </w:p>
    <w:p w:rsidR="00E860BE" w:rsidRPr="00BD6A6B" w:rsidRDefault="00E860BE" w:rsidP="00BD6A6B">
      <w:pPr>
        <w:pStyle w:val="bodybullets"/>
        <w:numPr>
          <w:ilvl w:val="0"/>
          <w:numId w:val="16"/>
        </w:numPr>
        <w:tabs>
          <w:tab w:val="clear" w:pos="283"/>
          <w:tab w:val="clear" w:pos="567"/>
        </w:tabs>
        <w:ind w:left="284" w:hanging="284"/>
        <w:rPr>
          <w:rFonts w:ascii="Arial" w:hAnsi="Arial" w:cs="Arial"/>
        </w:rPr>
      </w:pPr>
      <w:r w:rsidRPr="00BD6A6B">
        <w:rPr>
          <w:rFonts w:ascii="Arial" w:hAnsi="Arial" w:cs="Arial"/>
        </w:rPr>
        <w:t>het aantal en de aard van de klachten van cliënten;</w:t>
      </w:r>
    </w:p>
    <w:p w:rsidR="00E860BE" w:rsidRPr="00BD6A6B" w:rsidRDefault="00E860BE" w:rsidP="00BD6A6B">
      <w:pPr>
        <w:pStyle w:val="bodybullets"/>
        <w:numPr>
          <w:ilvl w:val="0"/>
          <w:numId w:val="16"/>
        </w:numPr>
        <w:tabs>
          <w:tab w:val="clear" w:pos="283"/>
          <w:tab w:val="clear" w:pos="567"/>
        </w:tabs>
        <w:ind w:left="284" w:hanging="284"/>
        <w:rPr>
          <w:rFonts w:ascii="Arial" w:hAnsi="Arial" w:cs="Arial"/>
        </w:rPr>
      </w:pPr>
      <w:r w:rsidRPr="00BD6A6B">
        <w:rPr>
          <w:rFonts w:ascii="Arial" w:hAnsi="Arial" w:cs="Arial"/>
        </w:rPr>
        <w:t>het aantal en de aard van de opgetreden medische complicaties en veiligheidsincidenten;</w:t>
      </w:r>
    </w:p>
    <w:p w:rsidR="00E860BE" w:rsidRPr="00BD6A6B" w:rsidRDefault="00E860BE" w:rsidP="00BD6A6B">
      <w:pPr>
        <w:pStyle w:val="bodybullets"/>
        <w:numPr>
          <w:ilvl w:val="0"/>
          <w:numId w:val="16"/>
        </w:numPr>
        <w:tabs>
          <w:tab w:val="clear" w:pos="283"/>
          <w:tab w:val="clear" w:pos="567"/>
        </w:tabs>
        <w:ind w:left="284" w:hanging="284"/>
        <w:rPr>
          <w:rFonts w:ascii="Arial" w:hAnsi="Arial" w:cs="Arial"/>
        </w:rPr>
      </w:pPr>
      <w:r w:rsidRPr="00BD6A6B">
        <w:rPr>
          <w:rFonts w:ascii="Arial" w:hAnsi="Arial" w:cs="Arial"/>
        </w:rPr>
        <w:t>de gemiddelde tevredenheid van ketenpartners;</w:t>
      </w:r>
    </w:p>
    <w:p w:rsidR="00E860BE" w:rsidRPr="00BD6A6B" w:rsidRDefault="00E860BE" w:rsidP="00BD6A6B">
      <w:pPr>
        <w:pStyle w:val="bodybullets"/>
        <w:numPr>
          <w:ilvl w:val="0"/>
          <w:numId w:val="16"/>
        </w:numPr>
        <w:tabs>
          <w:tab w:val="clear" w:pos="283"/>
          <w:tab w:val="clear" w:pos="567"/>
        </w:tabs>
        <w:ind w:left="284" w:hanging="284"/>
        <w:rPr>
          <w:rFonts w:ascii="Arial" w:hAnsi="Arial" w:cs="Arial"/>
        </w:rPr>
      </w:pPr>
      <w:r w:rsidRPr="00BD6A6B">
        <w:rPr>
          <w:rFonts w:ascii="Arial" w:hAnsi="Arial" w:cs="Arial"/>
        </w:rPr>
        <w:t>het aantal en de aard van de klachten (of meldingen) van personen of instanties waarnaar -cliënten zijn doorverwezen of doorgeleid.</w:t>
      </w:r>
    </w:p>
    <w:p w:rsidR="00E860BE" w:rsidRPr="00BD6A6B" w:rsidRDefault="00E860BE" w:rsidP="006004B9">
      <w:pPr>
        <w:pStyle w:val="Body"/>
        <w:rPr>
          <w:rFonts w:ascii="Arial" w:hAnsi="Arial" w:cs="Arial"/>
        </w:rPr>
      </w:pPr>
      <w:r w:rsidRPr="00BD6A6B">
        <w:rPr>
          <w:rFonts w:ascii="Arial" w:hAnsi="Arial" w:cs="Arial"/>
          <w:spacing w:val="-2"/>
        </w:rPr>
        <w:t>De PMO-uitvoerder hanteert daarnaast de overige, binnen de branche vastgestelde prestatie-indicatoren.</w:t>
      </w:r>
    </w:p>
    <w:p w:rsidR="00E860BE" w:rsidRDefault="00E860BE" w:rsidP="006004B9">
      <w:pPr>
        <w:pStyle w:val="Body"/>
        <w:rPr>
          <w:rFonts w:ascii="Arial" w:hAnsi="Arial" w:cs="Arial"/>
        </w:rPr>
      </w:pPr>
    </w:p>
    <w:p w:rsidR="00E860BE" w:rsidRPr="00BD6A6B" w:rsidRDefault="00E860BE" w:rsidP="006004B9">
      <w:pPr>
        <w:pStyle w:val="Body"/>
        <w:rPr>
          <w:rFonts w:ascii="Arial" w:hAnsi="Arial" w:cs="Arial"/>
        </w:rPr>
      </w:pPr>
      <w:r w:rsidRPr="00BD6A6B">
        <w:rPr>
          <w:rFonts w:ascii="Arial" w:hAnsi="Arial" w:cs="Arial"/>
        </w:rPr>
        <w:t>3.8.6 De aanbieder c.q. uitvoerder van het PMO volgt de ontwikkelingen op het terrein van:</w:t>
      </w:r>
    </w:p>
    <w:p w:rsidR="00E860BE" w:rsidRPr="00BD6A6B" w:rsidRDefault="00E860BE" w:rsidP="00BD6A6B">
      <w:pPr>
        <w:pStyle w:val="bodybullets"/>
        <w:numPr>
          <w:ilvl w:val="0"/>
          <w:numId w:val="17"/>
        </w:numPr>
        <w:tabs>
          <w:tab w:val="clear" w:pos="283"/>
          <w:tab w:val="clear" w:pos="567"/>
        </w:tabs>
        <w:ind w:left="284" w:hanging="284"/>
        <w:rPr>
          <w:rFonts w:ascii="Arial" w:hAnsi="Arial" w:cs="Arial"/>
        </w:rPr>
      </w:pPr>
      <w:r w:rsidRPr="00BD6A6B">
        <w:rPr>
          <w:rFonts w:ascii="Arial" w:hAnsi="Arial" w:cs="Arial"/>
        </w:rPr>
        <w:t xml:space="preserve">wet- en regelgeving; </w:t>
      </w:r>
    </w:p>
    <w:p w:rsidR="00E860BE" w:rsidRPr="00BD6A6B" w:rsidRDefault="00E860BE" w:rsidP="00BD6A6B">
      <w:pPr>
        <w:pStyle w:val="bodybullets"/>
        <w:numPr>
          <w:ilvl w:val="0"/>
          <w:numId w:val="17"/>
        </w:numPr>
        <w:tabs>
          <w:tab w:val="clear" w:pos="283"/>
          <w:tab w:val="clear" w:pos="567"/>
        </w:tabs>
        <w:ind w:left="284" w:hanging="284"/>
        <w:rPr>
          <w:rFonts w:ascii="Arial" w:hAnsi="Arial" w:cs="Arial"/>
        </w:rPr>
      </w:pPr>
      <w:r w:rsidRPr="00BD6A6B">
        <w:rPr>
          <w:rFonts w:ascii="Arial" w:hAnsi="Arial" w:cs="Arial"/>
        </w:rPr>
        <w:t xml:space="preserve">normen; </w:t>
      </w:r>
    </w:p>
    <w:p w:rsidR="00E860BE" w:rsidRPr="00BD6A6B" w:rsidRDefault="00E860BE" w:rsidP="00BD6A6B">
      <w:pPr>
        <w:pStyle w:val="bodybullets"/>
        <w:numPr>
          <w:ilvl w:val="0"/>
          <w:numId w:val="17"/>
        </w:numPr>
        <w:tabs>
          <w:tab w:val="clear" w:pos="283"/>
          <w:tab w:val="clear" w:pos="567"/>
        </w:tabs>
        <w:ind w:left="284" w:hanging="284"/>
        <w:rPr>
          <w:rFonts w:ascii="Arial" w:hAnsi="Arial" w:cs="Arial"/>
        </w:rPr>
      </w:pPr>
      <w:r w:rsidRPr="00BD6A6B">
        <w:rPr>
          <w:rFonts w:ascii="Arial" w:hAnsi="Arial" w:cs="Arial"/>
        </w:rPr>
        <w:t>werkwijzen, methodieken en kennis (o.a. informatie uit literatuur, best practices en de praktijk),</w:t>
      </w:r>
    </w:p>
    <w:p w:rsidR="00E860BE" w:rsidRPr="00BD6A6B" w:rsidRDefault="00E860BE" w:rsidP="00BD6A6B">
      <w:pPr>
        <w:pStyle w:val="Body"/>
        <w:tabs>
          <w:tab w:val="clear" w:pos="283"/>
          <w:tab w:val="clear" w:pos="567"/>
        </w:tabs>
        <w:rPr>
          <w:rFonts w:ascii="Arial" w:hAnsi="Arial" w:cs="Arial"/>
        </w:rPr>
      </w:pPr>
      <w:r w:rsidRPr="00BD6A6B">
        <w:rPr>
          <w:rFonts w:ascii="Arial" w:hAnsi="Arial" w:cs="Arial"/>
        </w:rPr>
        <w:t>met het oog op verbetering en verdere ontwikkeling van het PMO en dienstverlening.</w:t>
      </w:r>
    </w:p>
    <w:p w:rsidR="00E860BE" w:rsidRDefault="00E860BE" w:rsidP="007E5B2B">
      <w:pPr>
        <w:pStyle w:val="Body"/>
        <w:rPr>
          <w:rFonts w:ascii="Arial" w:hAnsi="Arial" w:cs="Arial"/>
        </w:rPr>
      </w:pPr>
    </w:p>
    <w:p w:rsidR="00E860BE" w:rsidRPr="00BD6A6B" w:rsidRDefault="00E860BE" w:rsidP="007E5B2B">
      <w:pPr>
        <w:pStyle w:val="Body"/>
        <w:rPr>
          <w:rFonts w:ascii="Arial" w:hAnsi="Arial" w:cs="Arial"/>
        </w:rPr>
      </w:pPr>
      <w:r w:rsidRPr="00BD6A6B">
        <w:rPr>
          <w:rFonts w:ascii="Arial" w:hAnsi="Arial" w:cs="Arial"/>
        </w:rPr>
        <w:t>3.8.7 De aanbieder c.q. uitvoerder van het PMO evalueren regelmatig de gewenste resultaten en doelen van de dienstverlening en stelt jaarlijks een verbeterplan met meetbare doelen op.</w:t>
      </w:r>
    </w:p>
    <w:sectPr w:rsidR="00E860BE" w:rsidRPr="00BD6A6B" w:rsidSect="00442CBE">
      <w:footerReference w:type="default" r:id="rId7"/>
      <w:pgSz w:w="11906" w:h="16838"/>
      <w:pgMar w:top="1134" w:right="1134" w:bottom="1134" w:left="113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0BE" w:rsidRDefault="00E860BE" w:rsidP="00BD6A6B">
      <w:pPr>
        <w:spacing w:after="0"/>
      </w:pPr>
      <w:r>
        <w:separator/>
      </w:r>
    </w:p>
  </w:endnote>
  <w:endnote w:type="continuationSeparator" w:id="0">
    <w:p w:rsidR="00E860BE" w:rsidRDefault="00E860BE" w:rsidP="00BD6A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licious-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Delicious-Italic">
    <w:panose1 w:val="00000000000000000000"/>
    <w:charset w:val="00"/>
    <w:family w:val="auto"/>
    <w:notTrueType/>
    <w:pitch w:val="variable"/>
    <w:sig w:usb0="00000003" w:usb1="00000000" w:usb2="00000000" w:usb3="00000000" w:csb0="00000001" w:csb1="00000000"/>
  </w:font>
  <w:font w:name="Delicious-Bold">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liciou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0BE" w:rsidRPr="00BD6A6B" w:rsidRDefault="00E860BE">
    <w:pPr>
      <w:pStyle w:val="Footer"/>
      <w:jc w:val="right"/>
      <w:rPr>
        <w:rFonts w:ascii="Delicious" w:hAnsi="Delicious"/>
      </w:rPr>
    </w:pPr>
    <w:r w:rsidRPr="00BD6A6B">
      <w:rPr>
        <w:rFonts w:ascii="Delicious" w:hAnsi="Delicious"/>
      </w:rPr>
      <w:fldChar w:fldCharType="begin"/>
    </w:r>
    <w:r w:rsidRPr="00BD6A6B">
      <w:rPr>
        <w:rFonts w:ascii="Delicious" w:hAnsi="Delicious"/>
      </w:rPr>
      <w:instrText>PAGE   \* MERGEFORMAT</w:instrText>
    </w:r>
    <w:r w:rsidRPr="00BD6A6B">
      <w:rPr>
        <w:rFonts w:ascii="Delicious" w:hAnsi="Delicious"/>
      </w:rPr>
      <w:fldChar w:fldCharType="separate"/>
    </w:r>
    <w:r w:rsidRPr="00C74AC0">
      <w:rPr>
        <w:rFonts w:ascii="Delicious" w:hAnsi="Delicious"/>
        <w:noProof/>
        <w:lang w:val="nl-NL"/>
      </w:rPr>
      <w:t>1</w:t>
    </w:r>
    <w:r w:rsidRPr="00BD6A6B">
      <w:rPr>
        <w:rFonts w:ascii="Delicious" w:hAnsi="Delicious"/>
      </w:rPr>
      <w:fldChar w:fldCharType="end"/>
    </w:r>
  </w:p>
  <w:p w:rsidR="00E860BE" w:rsidRDefault="00E86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0BE" w:rsidRDefault="00E860BE" w:rsidP="00BD6A6B">
      <w:pPr>
        <w:spacing w:after="0"/>
      </w:pPr>
      <w:r>
        <w:separator/>
      </w:r>
    </w:p>
  </w:footnote>
  <w:footnote w:type="continuationSeparator" w:id="0">
    <w:p w:rsidR="00E860BE" w:rsidRDefault="00E860BE" w:rsidP="00BD6A6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A7"/>
    <w:multiLevelType w:val="hybridMultilevel"/>
    <w:tmpl w:val="DF324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27465D"/>
    <w:multiLevelType w:val="hybridMultilevel"/>
    <w:tmpl w:val="D63C7298"/>
    <w:lvl w:ilvl="0" w:tplc="329623E2">
      <w:start w:val="1"/>
      <w:numFmt w:val="bullet"/>
      <w:lvlText w:val="π"/>
      <w:lvlJc w:val="left"/>
      <w:pPr>
        <w:ind w:left="284" w:hanging="284"/>
      </w:pPr>
      <w:rPr>
        <w:rFonts w:ascii="Delicious-Roman" w:eastAsia="Delicious-Roman"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B59DE"/>
    <w:multiLevelType w:val="hybridMultilevel"/>
    <w:tmpl w:val="A6989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9C32CA"/>
    <w:multiLevelType w:val="hybridMultilevel"/>
    <w:tmpl w:val="3A80A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3D2FA1"/>
    <w:multiLevelType w:val="hybridMultilevel"/>
    <w:tmpl w:val="02A83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4B9348A"/>
    <w:multiLevelType w:val="hybridMultilevel"/>
    <w:tmpl w:val="8ED2A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54953D6"/>
    <w:multiLevelType w:val="hybridMultilevel"/>
    <w:tmpl w:val="0AEEB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5D701FA"/>
    <w:multiLevelType w:val="hybridMultilevel"/>
    <w:tmpl w:val="03A8C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02D2708"/>
    <w:multiLevelType w:val="hybridMultilevel"/>
    <w:tmpl w:val="4D6A2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CA6D9D"/>
    <w:multiLevelType w:val="hybridMultilevel"/>
    <w:tmpl w:val="D1A68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77C777E"/>
    <w:multiLevelType w:val="hybridMultilevel"/>
    <w:tmpl w:val="BEAEB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B99390E"/>
    <w:multiLevelType w:val="multilevel"/>
    <w:tmpl w:val="1E68E1CC"/>
    <w:lvl w:ilvl="0">
      <w:start w:val="1"/>
      <w:numFmt w:val="bullet"/>
      <w:lvlText w:val="π"/>
      <w:lvlJc w:val="left"/>
      <w:pPr>
        <w:ind w:left="567" w:hanging="283"/>
      </w:pPr>
      <w:rPr>
        <w:rFonts w:ascii="Delicious-Roman" w:eastAsia="Delicious-Roman" w:hint="default"/>
        <w:b w:val="0"/>
        <w:i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0130B47"/>
    <w:multiLevelType w:val="hybridMultilevel"/>
    <w:tmpl w:val="8A6E3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0FD2045"/>
    <w:multiLevelType w:val="hybridMultilevel"/>
    <w:tmpl w:val="5FD26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E824C36"/>
    <w:multiLevelType w:val="hybridMultilevel"/>
    <w:tmpl w:val="E99C8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ED371D6"/>
    <w:multiLevelType w:val="hybridMultilevel"/>
    <w:tmpl w:val="F68AB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81E603C"/>
    <w:multiLevelType w:val="hybridMultilevel"/>
    <w:tmpl w:val="4CAA9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5"/>
  </w:num>
  <w:num w:numId="5">
    <w:abstractNumId w:val="4"/>
  </w:num>
  <w:num w:numId="6">
    <w:abstractNumId w:val="10"/>
  </w:num>
  <w:num w:numId="7">
    <w:abstractNumId w:val="12"/>
  </w:num>
  <w:num w:numId="8">
    <w:abstractNumId w:val="9"/>
  </w:num>
  <w:num w:numId="9">
    <w:abstractNumId w:val="5"/>
  </w:num>
  <w:num w:numId="10">
    <w:abstractNumId w:val="0"/>
  </w:num>
  <w:num w:numId="11">
    <w:abstractNumId w:val="6"/>
  </w:num>
  <w:num w:numId="12">
    <w:abstractNumId w:val="7"/>
  </w:num>
  <w:num w:numId="13">
    <w:abstractNumId w:val="3"/>
  </w:num>
  <w:num w:numId="14">
    <w:abstractNumId w:val="13"/>
  </w:num>
  <w:num w:numId="15">
    <w:abstractNumId w:val="16"/>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4B9"/>
    <w:rsid w:val="00027DCD"/>
    <w:rsid w:val="000B6062"/>
    <w:rsid w:val="00132E03"/>
    <w:rsid w:val="00147916"/>
    <w:rsid w:val="001533FF"/>
    <w:rsid w:val="00181FCF"/>
    <w:rsid w:val="0021347D"/>
    <w:rsid w:val="00275460"/>
    <w:rsid w:val="002B3E44"/>
    <w:rsid w:val="003A2AB5"/>
    <w:rsid w:val="00442CBE"/>
    <w:rsid w:val="00576124"/>
    <w:rsid w:val="00584E6B"/>
    <w:rsid w:val="006004B9"/>
    <w:rsid w:val="00683F81"/>
    <w:rsid w:val="00713E55"/>
    <w:rsid w:val="007E5B2B"/>
    <w:rsid w:val="0094378A"/>
    <w:rsid w:val="00975832"/>
    <w:rsid w:val="0099538F"/>
    <w:rsid w:val="00AF43E0"/>
    <w:rsid w:val="00BD6A6B"/>
    <w:rsid w:val="00C74AC0"/>
    <w:rsid w:val="00CE0C41"/>
    <w:rsid w:val="00DD0392"/>
    <w:rsid w:val="00E860BE"/>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after="0"/>
    </w:pPr>
  </w:style>
  <w:style w:type="character" w:customStyle="1" w:styleId="FooterChar">
    <w:name w:val="Footer Char"/>
    <w:basedOn w:val="DefaultParagraphFont"/>
    <w:link w:val="Footer"/>
    <w:uiPriority w:val="99"/>
    <w:locked/>
    <w:rPr>
      <w:rFonts w:cs="Times New Roman"/>
    </w:rPr>
  </w:style>
  <w:style w:type="paragraph" w:styleId="Header">
    <w:name w:val="header"/>
    <w:basedOn w:val="Normal"/>
    <w:link w:val="HeaderChar"/>
    <w:uiPriority w:val="99"/>
    <w:pPr>
      <w:tabs>
        <w:tab w:val="center" w:pos="4320"/>
        <w:tab w:val="right" w:pos="8640"/>
      </w:tabs>
      <w:spacing w:after="0"/>
    </w:pPr>
  </w:style>
  <w:style w:type="character" w:customStyle="1" w:styleId="HeaderChar">
    <w:name w:val="Header Char"/>
    <w:basedOn w:val="DefaultParagraphFont"/>
    <w:link w:val="Header"/>
    <w:uiPriority w:val="99"/>
    <w:locked/>
    <w:rPr>
      <w:rFonts w:cs="Times New Roman"/>
    </w:rPr>
  </w:style>
  <w:style w:type="paragraph" w:customStyle="1" w:styleId="bodybullets">
    <w:name w:val="body bullets"/>
    <w:basedOn w:val="Body"/>
    <w:uiPriority w:val="99"/>
    <w:rsid w:val="006004B9"/>
    <w:pPr>
      <w:ind w:left="284" w:hanging="284"/>
    </w:pPr>
  </w:style>
  <w:style w:type="paragraph" w:customStyle="1" w:styleId="Body">
    <w:name w:val="Body"/>
    <w:basedOn w:val="NoParagraphStyle"/>
    <w:uiPriority w:val="99"/>
    <w:rsid w:val="006004B9"/>
    <w:pPr>
      <w:tabs>
        <w:tab w:val="left" w:pos="283"/>
        <w:tab w:val="left" w:pos="567"/>
      </w:tabs>
      <w:spacing w:line="260" w:lineRule="atLeast"/>
    </w:pPr>
    <w:rPr>
      <w:rFonts w:ascii="Delicious-Roman" w:eastAsia="Delicious-Roman" w:hAnsi="Times New Roman" w:cs="Delicious-Roman"/>
      <w:sz w:val="20"/>
      <w:szCs w:val="20"/>
      <w:lang w:val="nl-NL"/>
    </w:rPr>
  </w:style>
  <w:style w:type="paragraph" w:customStyle="1" w:styleId="NoParagraphStyle">
    <w:name w:val="[No Paragraph Style]"/>
    <w:uiPriority w:val="99"/>
    <w:rsid w:val="006004B9"/>
    <w:pPr>
      <w:widowControl w:val="0"/>
      <w:autoSpaceDE w:val="0"/>
      <w:autoSpaceDN w:val="0"/>
      <w:adjustRightInd w:val="0"/>
      <w:spacing w:line="288" w:lineRule="auto"/>
      <w:textAlignment w:val="center"/>
    </w:pPr>
    <w:rPr>
      <w:rFonts w:ascii="Times-Roman" w:hAnsi="Times-Roman" w:cs="Times-Roman"/>
      <w:color w:val="000000"/>
      <w:sz w:val="24"/>
      <w:szCs w:val="24"/>
      <w:lang w:val="en-GB" w:eastAsia="en-US"/>
    </w:rPr>
  </w:style>
  <w:style w:type="paragraph" w:customStyle="1" w:styleId="Colofonkop">
    <w:name w:val="Colofon kop"/>
    <w:basedOn w:val="NoParagraphStyle"/>
    <w:uiPriority w:val="99"/>
    <w:rsid w:val="006004B9"/>
    <w:pPr>
      <w:tabs>
        <w:tab w:val="left" w:pos="283"/>
        <w:tab w:val="left" w:pos="567"/>
        <w:tab w:val="right" w:pos="6080"/>
      </w:tabs>
      <w:spacing w:line="260" w:lineRule="atLeast"/>
    </w:pPr>
    <w:rPr>
      <w:rFonts w:ascii="MinionPro-Regular" w:hAnsi="MinionPro-Regular" w:cs="MinionPro-Regular"/>
      <w:color w:val="001EE8"/>
      <w:sz w:val="30"/>
      <w:szCs w:val="30"/>
      <w:lang w:val="nl-NL"/>
    </w:rPr>
  </w:style>
  <w:style w:type="paragraph" w:customStyle="1" w:styleId="Hoofdstuk">
    <w:name w:val="Hoofdstuk"/>
    <w:basedOn w:val="Body"/>
    <w:uiPriority w:val="99"/>
    <w:rsid w:val="006004B9"/>
    <w:pPr>
      <w:spacing w:line="420" w:lineRule="atLeast"/>
    </w:pPr>
    <w:rPr>
      <w:color w:val="001EE8"/>
      <w:spacing w:val="-2"/>
      <w:sz w:val="42"/>
      <w:szCs w:val="42"/>
    </w:rPr>
  </w:style>
  <w:style w:type="character" w:customStyle="1" w:styleId="bold">
    <w:name w:val="bold"/>
    <w:uiPriority w:val="99"/>
    <w:rsid w:val="006004B9"/>
    <w:rPr>
      <w:b/>
    </w:rPr>
  </w:style>
  <w:style w:type="paragraph" w:customStyle="1" w:styleId="Colofon">
    <w:name w:val="Colofon"/>
    <w:basedOn w:val="Voetnoot"/>
    <w:uiPriority w:val="99"/>
    <w:rsid w:val="006004B9"/>
    <w:pPr>
      <w:tabs>
        <w:tab w:val="clear" w:pos="283"/>
        <w:tab w:val="left" w:pos="624"/>
      </w:tabs>
    </w:pPr>
  </w:style>
  <w:style w:type="paragraph" w:customStyle="1" w:styleId="Voetnoot">
    <w:name w:val="Voetnoot"/>
    <w:basedOn w:val="NoParagraphStyle"/>
    <w:uiPriority w:val="99"/>
    <w:rsid w:val="006004B9"/>
    <w:pPr>
      <w:tabs>
        <w:tab w:val="left" w:pos="283"/>
      </w:tabs>
      <w:spacing w:line="200" w:lineRule="atLeast"/>
    </w:pPr>
    <w:rPr>
      <w:rFonts w:ascii="Delicious-Roman" w:eastAsia="Delicious-Roman" w:hAnsi="Times New Roman" w:cs="Delicious-Roman"/>
      <w:sz w:val="14"/>
      <w:szCs w:val="14"/>
      <w:lang w:val="nl-NL"/>
    </w:rPr>
  </w:style>
  <w:style w:type="character" w:customStyle="1" w:styleId="italic">
    <w:name w:val="italic"/>
    <w:uiPriority w:val="99"/>
    <w:rsid w:val="006004B9"/>
    <w:rPr>
      <w:i/>
    </w:rPr>
  </w:style>
  <w:style w:type="paragraph" w:customStyle="1" w:styleId="Namenentitels">
    <w:name w:val="Namen en titels"/>
    <w:basedOn w:val="Body"/>
    <w:uiPriority w:val="99"/>
    <w:rsid w:val="006004B9"/>
    <w:rPr>
      <w:rFonts w:ascii="Delicious-Italic" w:eastAsia="Cambria" w:hAnsi="Delicious-Italic" w:cs="Delicious-Italic"/>
      <w:i/>
      <w:iCs/>
    </w:rPr>
  </w:style>
  <w:style w:type="paragraph" w:customStyle="1" w:styleId="Subsubkop">
    <w:name w:val="Subsubkop"/>
    <w:basedOn w:val="Subkop"/>
    <w:uiPriority w:val="99"/>
    <w:rsid w:val="006004B9"/>
    <w:pPr>
      <w:spacing w:line="260" w:lineRule="atLeast"/>
    </w:pPr>
    <w:rPr>
      <w:sz w:val="24"/>
      <w:szCs w:val="24"/>
    </w:rPr>
  </w:style>
  <w:style w:type="paragraph" w:customStyle="1" w:styleId="Subkop">
    <w:name w:val="Subkop"/>
    <w:basedOn w:val="NoParagraphStyle"/>
    <w:uiPriority w:val="99"/>
    <w:rsid w:val="006004B9"/>
    <w:pPr>
      <w:tabs>
        <w:tab w:val="left" w:pos="283"/>
        <w:tab w:val="left" w:pos="567"/>
      </w:tabs>
      <w:suppressAutoHyphens/>
      <w:spacing w:line="340" w:lineRule="atLeast"/>
    </w:pPr>
    <w:rPr>
      <w:rFonts w:ascii="Delicious-Roman" w:eastAsia="Delicious-Roman" w:hAnsi="Times New Roman" w:cs="Delicious-Roman"/>
      <w:color w:val="001EE8"/>
      <w:sz w:val="28"/>
      <w:szCs w:val="28"/>
      <w:lang w:val="nl-NL"/>
    </w:rPr>
  </w:style>
  <w:style w:type="paragraph" w:customStyle="1" w:styleId="Subsubsubkop">
    <w:name w:val="Subsubsubkop"/>
    <w:basedOn w:val="Body"/>
    <w:uiPriority w:val="99"/>
    <w:rsid w:val="006004B9"/>
    <w:rPr>
      <w:rFonts w:ascii="Delicious-Bold" w:eastAsia="Delicious-Bold" w:cs="Delicious-Bold"/>
      <w:b/>
      <w:bCs/>
    </w:rPr>
  </w:style>
  <w:style w:type="paragraph" w:customStyle="1" w:styleId="Inhoudsopgave">
    <w:name w:val="Inhoudsopgave"/>
    <w:basedOn w:val="Body"/>
    <w:uiPriority w:val="99"/>
    <w:rsid w:val="006004B9"/>
    <w:pPr>
      <w:tabs>
        <w:tab w:val="clear" w:pos="283"/>
        <w:tab w:val="clear" w:pos="567"/>
        <w:tab w:val="left" w:pos="227"/>
        <w:tab w:val="left" w:pos="340"/>
        <w:tab w:val="right" w:pos="8220"/>
      </w:tabs>
    </w:pPr>
    <w:rPr>
      <w:color w:val="001EE8"/>
      <w:sz w:val="22"/>
      <w:szCs w:val="22"/>
    </w:rPr>
  </w:style>
  <w:style w:type="paragraph" w:customStyle="1" w:styleId="Inhoudsopgavesub">
    <w:name w:val="Inhoudsopgave sub"/>
    <w:basedOn w:val="Body"/>
    <w:uiPriority w:val="99"/>
    <w:rsid w:val="006004B9"/>
    <w:pPr>
      <w:tabs>
        <w:tab w:val="clear" w:pos="283"/>
        <w:tab w:val="clear" w:pos="567"/>
        <w:tab w:val="left" w:pos="227"/>
        <w:tab w:val="left" w:pos="340"/>
        <w:tab w:val="right" w:pos="8220"/>
      </w:tabs>
    </w:pPr>
  </w:style>
  <w:style w:type="paragraph" w:customStyle="1" w:styleId="Kopjes">
    <w:name w:val="Kopjes"/>
    <w:basedOn w:val="Body"/>
    <w:uiPriority w:val="99"/>
    <w:rsid w:val="006004B9"/>
    <w:pPr>
      <w:suppressAutoHyphens/>
    </w:pPr>
    <w:rPr>
      <w:caps/>
      <w:color w:val="001EE8"/>
      <w:sz w:val="22"/>
      <w:szCs w:val="22"/>
    </w:rPr>
  </w:style>
  <w:style w:type="character" w:customStyle="1" w:styleId="zwart">
    <w:name w:val="zwart"/>
    <w:uiPriority w:val="99"/>
    <w:rsid w:val="006004B9"/>
    <w:rPr>
      <w:color w:val="000000"/>
    </w:rPr>
  </w:style>
  <w:style w:type="paragraph" w:customStyle="1" w:styleId="Body1">
    <w:name w:val="Body1"/>
    <w:aliases w:val="zonder grep"/>
    <w:basedOn w:val="Body"/>
    <w:uiPriority w:val="99"/>
    <w:rsid w:val="006004B9"/>
  </w:style>
  <w:style w:type="paragraph" w:customStyle="1" w:styleId="Bodyboldtabel">
    <w:name w:val="Body bold tabel"/>
    <w:basedOn w:val="Body"/>
    <w:uiPriority w:val="99"/>
    <w:rsid w:val="006004B9"/>
    <w:rPr>
      <w:rFonts w:ascii="Delicious-Bold" w:eastAsia="Delicious-Bold" w:cs="Delicious-Bold"/>
      <w:b/>
      <w:bCs/>
      <w:color w:val="001EE8"/>
    </w:rPr>
  </w:style>
  <w:style w:type="paragraph" w:customStyle="1" w:styleId="bodyitalic">
    <w:name w:val="body italic"/>
    <w:basedOn w:val="Body"/>
    <w:uiPriority w:val="99"/>
    <w:rsid w:val="006004B9"/>
    <w:rPr>
      <w:rFonts w:ascii="Delicious-Italic" w:eastAsia="Cambria" w:hAnsi="Delicious-Italic" w:cs="Delicious-Italic"/>
      <w:i/>
      <w:iCs/>
    </w:rPr>
  </w:style>
  <w:style w:type="paragraph" w:styleId="BalloonText">
    <w:name w:val="Balloon Text"/>
    <w:basedOn w:val="Normal"/>
    <w:link w:val="BalloonTextChar"/>
    <w:uiPriority w:val="99"/>
    <w:rsid w:val="007E5B2B"/>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7E5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ZinlBibKwaliteitsstandaardDoc" ma:contentTypeID="0x0101008FBCB55CC47A443CB772F1C35369E5E3000DA20FF2890B460896C0B95A1475DF3C006A1AC7862E645E46A88ECABFFFC498D4" ma:contentTypeVersion="138" ma:contentTypeDescription="CTZinlBibKwaliteitsstandaard Description" ma:contentTypeScope="" ma:versionID="5ccc2dcb1112037ef2b4800e7ea75d13">
  <xsd:schema xmlns:xsd="http://www.w3.org/2001/XMLSchema" xmlns:xs="http://www.w3.org/2001/XMLSchema" xmlns:p="http://schemas.microsoft.com/office/2006/metadata/properties" xmlns:ns1="http://schemas.microsoft.com/sharepoint/v3" xmlns:ns2="fd2069cc-00ae-4f60-8ff8-57f81a5b98cd" targetNamespace="http://schemas.microsoft.com/office/2006/metadata/properties" ma:root="true" ma:fieldsID="be90e884a8790091f1884a87f2661198" ns1:_="" ns2:_="">
    <xsd:import namespace="http://schemas.microsoft.com/sharepoint/v3"/>
    <xsd:import namespace="fd2069cc-00ae-4f60-8ff8-57f81a5b98cd"/>
    <xsd:element name="properties">
      <xsd:complexType>
        <xsd:sequence>
          <xsd:element name="documentManagement">
            <xsd:complexType>
              <xsd:all>
                <xsd:element ref="ns1:Ontwikkeldatum"/>
                <xsd:element ref="ns1:Anders" minOccurs="0"/>
                <xsd:element ref="ns2:Notities" minOccurs="0"/>
                <xsd:element ref="ns1:Openbaarzetten" minOccurs="0"/>
                <xsd:element ref="ns1:Versienummer" minOccurs="0"/>
                <xsd:element ref="ns1:Kwaliteitsstandaard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ntwikkeldatum" ma:index="8" ma:displayName="Publicatiedatum" ma:description="" ma:format="DateOnly" ma:internalName="Ontwikkeldatum">
      <xsd:simpleType>
        <xsd:restriction base="dms:DateTime"/>
      </xsd:simpleType>
    </xsd:element>
    <xsd:element name="Anders" ma:index="9" nillable="true" ma:displayName="Anders nl." ma:description="Anders nl." ma:hidden="true" ma:internalName="Anders">
      <xsd:simpleType>
        <xsd:restriction base="dms:Note"/>
      </xsd:simpleType>
    </xsd:element>
    <xsd:element name="Openbaarzetten" ma:index="11" nillable="true" ma:displayName="Wilt u het bestand openbaar zetten?" ma:default="Openbaar" ma:description="" ma:format="RadioButtons" ma:internalName="Openbaarzetten">
      <xsd:simpleType>
        <xsd:restriction base="dms:Choice">
          <xsd:enumeration value="Openbaar"/>
          <xsd:enumeration value="Alleen voor beheerders"/>
        </xsd:restriction>
      </xsd:simpleType>
    </xsd:element>
    <xsd:element name="Versienummer" ma:index="12" nillable="true" ma:displayName="Versienummer" ma:description="" ma:internalName="Versienummer">
      <xsd:simpleType>
        <xsd:restriction base="dms:Text"/>
      </xsd:simpleType>
    </xsd:element>
    <xsd:element name="KwaliteitsstandaardType" ma:index="13" nillable="true" ma:displayName="Kwaliteitsstandaard type" ma:default="Richtlijn" ma:description="" ma:format="Dropdown" ma:internalName="KwaliteitsstandaardType">
      <xsd:simpleType>
        <xsd:restriction base="dms:Choice">
          <xsd:enumeration value="Kwaliteitsstandaard"/>
          <xsd:enumeration value="Richtlijn"/>
          <xsd:enumeration value="Zorgstandaard"/>
          <xsd:enumeration value="Zorgmodule"/>
          <xsd:enumeration value="Generieke module"/>
          <xsd:enumeration value="Onderhoudsplan"/>
          <xsd:enumeration value="Cliëntenversie"/>
          <xsd:enumeration value="Samenvatting"/>
          <xsd:enumeration value="Aanbiedingsformulier"/>
          <xsd:enumeration value="Overige"/>
        </xsd:restriction>
      </xsd:simpleType>
    </xsd:element>
  </xsd:schema>
  <xsd:schema xmlns:xsd="http://www.w3.org/2001/XMLSchema" xmlns:xs="http://www.w3.org/2001/XMLSchema" xmlns:dms="http://schemas.microsoft.com/office/2006/documentManagement/types" xmlns:pc="http://schemas.microsoft.com/office/infopath/2007/PartnerControls" targetNamespace="fd2069cc-00ae-4f60-8ff8-57f81a5b98cd" elementFormDefault="qualified">
    <xsd:import namespace="http://schemas.microsoft.com/office/2006/documentManagement/types"/>
    <xsd:import namespace="http://schemas.microsoft.com/office/infopath/2007/PartnerControls"/>
    <xsd:element name="Notities" ma:index="10" nillable="true" ma:displayName="Notities" ma:internalName="Notit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21708e5-2dfc-4d87-9420-7967329ca836" ContentTypeId="0x0101008FBCB55CC47A443CB772F1C35369E5E3000DA20FF2890B460896C0B95A1475DF3C"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ntwikkeldatum xmlns="http://schemas.microsoft.com/sharepoint/v3">2013-05-30T22:00:00+00:00</Ontwikkeldatum>
    <KwaliteitsstandaardType xmlns="http://schemas.microsoft.com/sharepoint/v3">Samenvatting</KwaliteitsstandaardType>
    <Anders xmlns="http://schemas.microsoft.com/sharepoint/v3">&lt;div&gt;&lt;/div&gt;</Anders>
    <Openbaarzetten xmlns="http://schemas.microsoft.com/sharepoint/v3">Openbaar</Openbaarzetten>
    <Versienummer xmlns="http://schemas.microsoft.com/sharepoint/v3" xsi:nil="true"/>
    <Notities xmlns="fd2069cc-00ae-4f60-8ff8-57f81a5b98cd" xsi:nil="true"/>
  </documentManagement>
</p:properties>
</file>

<file path=customXml/itemProps1.xml><?xml version="1.0" encoding="utf-8"?>
<ds:datastoreItem xmlns:ds="http://schemas.openxmlformats.org/officeDocument/2006/customXml" ds:itemID="{55A1B74A-D577-418D-BFD8-928B37EAEC22}"/>
</file>

<file path=customXml/itemProps2.xml><?xml version="1.0" encoding="utf-8"?>
<ds:datastoreItem xmlns:ds="http://schemas.openxmlformats.org/officeDocument/2006/customXml" ds:itemID="{0C5D61D8-BBCC-46F2-9609-E8B3FBFEA933}"/>
</file>

<file path=customXml/itemProps3.xml><?xml version="1.0" encoding="utf-8"?>
<ds:datastoreItem xmlns:ds="http://schemas.openxmlformats.org/officeDocument/2006/customXml" ds:itemID="{7CC4C99A-BA03-47B4-9A41-65E1D4B66219}"/>
</file>

<file path=customXml/itemProps4.xml><?xml version="1.0" encoding="utf-8"?>
<ds:datastoreItem xmlns:ds="http://schemas.openxmlformats.org/officeDocument/2006/customXml" ds:itemID="{F30E99FD-FE24-4FE6-AB60-CD9988F73450}"/>
</file>

<file path=docProps/app.xml><?xml version="1.0" encoding="utf-8"?>
<Properties xmlns="http://schemas.openxmlformats.org/officeDocument/2006/extended-properties" xmlns:vt="http://schemas.openxmlformats.org/officeDocument/2006/docPropsVTypes">
  <Template>Normal_Wordconv.dotm</Template>
  <TotalTime>0</TotalTime>
  <Pages>5</Pages>
  <Words>2128</Words>
  <Characters>11708</Characters>
  <Application>Microsoft Office Outlook</Application>
  <DocSecurity>0</DocSecurity>
  <Lines>0</Lines>
  <Paragraphs>0</Paragraphs>
  <ScaleCrop>false</ScaleCrop>
  <Company>buro-Lamp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 aanbevelingen</dc:title>
  <dc:subject/>
  <dc:creator>buro-Lamp</dc:creator>
  <cp:keywords/>
  <dc:description/>
  <cp:lastModifiedBy>Nagel, Dhr. F.</cp:lastModifiedBy>
  <cp:revision>2</cp:revision>
  <dcterms:created xsi:type="dcterms:W3CDTF">2014-07-10T10:47:00Z</dcterms:created>
  <dcterms:modified xsi:type="dcterms:W3CDTF">2014-07-10T10:47:00Z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0x0101008FBCB55CC47A443CB772F1C35369E5E3000DA20FF2890B460896C0B95A1475DF3C006A1AC7862E645E46A88ECABFFFC498D4</vt:lpwstr>
  </property>
  <property fmtid="{D5CDD505-2E9C-101B-9397-08002B2CF9AE}" pid="3" name="Financieringsbron">
    <vt:lpwstr>Niet van toepassing</vt:lpwstr>
  </property>
  <property fmtid="{D5CDD505-2E9C-101B-9397-08002B2CF9AE}" pid="4" name="Productenmerknamengenoemd">
    <vt:lpwstr>Niet van toepassing</vt:lpwstr>
  </property>
  <property fmtid="{D5CDD505-2E9C-101B-9397-08002B2CF9AE}" pid="5" name="Revisiedatum">
    <vt:filetime>2018-05-30T22:00:00Z</vt:filetime>
  </property>
  <property fmtid="{D5CDD505-2E9C-101B-9397-08002B2CF9AE}" pid="6" name="Ambitiesvoordoorontwikkeling">
    <vt:lpwstr>Opname Register</vt:lpwstr>
  </property>
  <property fmtid="{D5CDD505-2E9C-101B-9397-08002B2CF9AE}" pid="7" name="Productenmerknamen">
    <vt:lpwstr>&lt;div&gt;&lt;/div&gt;</vt:lpwstr>
  </property>
</Properties>
</file>