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CA" w:rsidRPr="000A2FCB" w:rsidRDefault="000A21CA" w:rsidP="00EB1D97">
      <w:pPr>
        <w:pStyle w:val="Title"/>
        <w:rPr>
          <w:sz w:val="20"/>
          <w:szCs w:val="20"/>
        </w:rPr>
      </w:pPr>
    </w:p>
    <w:p w:rsidR="000A21CA" w:rsidRPr="000A2FCB" w:rsidRDefault="000A21CA" w:rsidP="00EB1D97">
      <w:pPr>
        <w:pStyle w:val="Title"/>
        <w:rPr>
          <w:sz w:val="20"/>
          <w:szCs w:val="20"/>
        </w:rPr>
      </w:pPr>
    </w:p>
    <w:p w:rsidR="000A21CA" w:rsidRPr="000A2FCB" w:rsidRDefault="000A21CA" w:rsidP="00EB1D97">
      <w:pPr>
        <w:pStyle w:val="Title"/>
        <w:rPr>
          <w:sz w:val="20"/>
          <w:szCs w:val="20"/>
        </w:rPr>
      </w:pPr>
    </w:p>
    <w:p w:rsidR="000A21CA" w:rsidRPr="000A2FCB" w:rsidRDefault="000A21CA" w:rsidP="00EB1D97">
      <w:pPr>
        <w:pStyle w:val="Title"/>
        <w:rPr>
          <w:sz w:val="20"/>
          <w:szCs w:val="20"/>
        </w:rPr>
      </w:pPr>
    </w:p>
    <w:p w:rsidR="000A21CA" w:rsidRPr="000A2FCB" w:rsidRDefault="000A21CA" w:rsidP="00EB1D97">
      <w:pPr>
        <w:pStyle w:val="Title"/>
        <w:rPr>
          <w:sz w:val="20"/>
          <w:szCs w:val="20"/>
        </w:rPr>
      </w:pPr>
    </w:p>
    <w:p w:rsidR="000A21CA" w:rsidRPr="000A2FCB" w:rsidRDefault="000A21CA" w:rsidP="00EB1D97">
      <w:pPr>
        <w:pStyle w:val="Title"/>
        <w:rPr>
          <w:sz w:val="20"/>
          <w:szCs w:val="20"/>
        </w:rPr>
      </w:pPr>
    </w:p>
    <w:p w:rsidR="000A21CA" w:rsidRPr="001274A3" w:rsidRDefault="000A21CA" w:rsidP="00F5369B">
      <w:pPr>
        <w:pStyle w:val="Title"/>
        <w:jc w:val="left"/>
        <w:rPr>
          <w:sz w:val="40"/>
          <w:szCs w:val="40"/>
        </w:rPr>
      </w:pPr>
      <w:r w:rsidRPr="001274A3">
        <w:rPr>
          <w:sz w:val="40"/>
          <w:szCs w:val="40"/>
        </w:rPr>
        <w:t>Indicatorenset Cystic Fibrosis</w:t>
      </w:r>
    </w:p>
    <w:p w:rsidR="000A21CA" w:rsidRPr="001274A3" w:rsidRDefault="000A21CA" w:rsidP="00F5369B">
      <w:pPr>
        <w:pStyle w:val="Title"/>
        <w:jc w:val="left"/>
        <w:rPr>
          <w:sz w:val="28"/>
          <w:szCs w:val="28"/>
        </w:rPr>
      </w:pPr>
    </w:p>
    <w:p w:rsidR="000A21CA" w:rsidRPr="001274A3" w:rsidRDefault="000A21CA" w:rsidP="00F5369B">
      <w:pPr>
        <w:pStyle w:val="Title"/>
        <w:jc w:val="left"/>
        <w:rPr>
          <w:b w:val="0"/>
          <w:sz w:val="28"/>
          <w:szCs w:val="28"/>
        </w:rPr>
      </w:pPr>
      <w:r w:rsidRPr="001274A3">
        <w:rPr>
          <w:b w:val="0"/>
          <w:sz w:val="28"/>
          <w:szCs w:val="28"/>
        </w:rPr>
        <w:t xml:space="preserve">Uitvraag </w:t>
      </w:r>
      <w:r>
        <w:rPr>
          <w:b w:val="0"/>
          <w:sz w:val="28"/>
          <w:szCs w:val="28"/>
        </w:rPr>
        <w:t xml:space="preserve">’CF-centra’ </w:t>
      </w:r>
      <w:r w:rsidRPr="001274A3">
        <w:rPr>
          <w:b w:val="0"/>
          <w:sz w:val="28"/>
          <w:szCs w:val="28"/>
        </w:rPr>
        <w:t>over verslagjaar 201</w:t>
      </w:r>
      <w:r>
        <w:rPr>
          <w:b w:val="0"/>
          <w:sz w:val="28"/>
          <w:szCs w:val="28"/>
        </w:rPr>
        <w:t>7</w:t>
      </w:r>
    </w:p>
    <w:p w:rsidR="000A21CA" w:rsidRPr="000A2FCB" w:rsidRDefault="000A21CA" w:rsidP="00EB1D97">
      <w:pPr>
        <w:rPr>
          <w:rFonts w:ascii="Arial" w:hAnsi="Arial" w:cs="Arial"/>
          <w:sz w:val="20"/>
          <w:szCs w:val="20"/>
        </w:rPr>
      </w:pPr>
    </w:p>
    <w:p w:rsidR="000A21CA" w:rsidRPr="000A2FCB" w:rsidRDefault="000A21CA" w:rsidP="00EB1D97">
      <w:pPr>
        <w:rPr>
          <w:rFonts w:ascii="Arial" w:hAnsi="Arial" w:cs="Arial"/>
          <w:sz w:val="20"/>
          <w:szCs w:val="20"/>
        </w:rPr>
      </w:pPr>
    </w:p>
    <w:p w:rsidR="000A21CA" w:rsidRDefault="000A21CA" w:rsidP="004F76D0">
      <w:pPr>
        <w:jc w:val="right"/>
        <w:rPr>
          <w:rFonts w:ascii="Arial" w:hAnsi="Arial" w:cs="Arial"/>
          <w:b/>
          <w:sz w:val="24"/>
          <w:szCs w:val="24"/>
        </w:rPr>
      </w:pPr>
    </w:p>
    <w:p w:rsidR="000A21CA" w:rsidRDefault="000A21CA" w:rsidP="004F76D0">
      <w:pPr>
        <w:jc w:val="right"/>
        <w:rPr>
          <w:rFonts w:ascii="Arial" w:hAnsi="Arial" w:cs="Arial"/>
          <w:b/>
          <w:sz w:val="24"/>
          <w:szCs w:val="24"/>
        </w:rPr>
      </w:pPr>
    </w:p>
    <w:p w:rsidR="000A21CA" w:rsidRDefault="000A21CA" w:rsidP="00983E29">
      <w:pPr>
        <w:rPr>
          <w:rFonts w:ascii="Arial" w:hAnsi="Arial" w:cs="Arial"/>
          <w:b/>
          <w:sz w:val="24"/>
          <w:szCs w:val="24"/>
        </w:rPr>
      </w:pPr>
      <w:r>
        <w:rPr>
          <w:rFonts w:ascii="Arial" w:hAnsi="Arial" w:cs="Arial"/>
          <w:b/>
          <w:sz w:val="24"/>
          <w:szCs w:val="24"/>
        </w:rPr>
        <w:t xml:space="preserve">november </w:t>
      </w:r>
      <w:r w:rsidRPr="001274A3">
        <w:rPr>
          <w:rFonts w:ascii="Arial" w:hAnsi="Arial" w:cs="Arial"/>
          <w:b/>
          <w:sz w:val="24"/>
          <w:szCs w:val="24"/>
        </w:rPr>
        <w:t xml:space="preserve"> 201</w:t>
      </w:r>
      <w:r>
        <w:rPr>
          <w:rFonts w:ascii="Arial" w:hAnsi="Arial" w:cs="Arial"/>
          <w:b/>
          <w:sz w:val="24"/>
          <w:szCs w:val="24"/>
        </w:rPr>
        <w:t>7</w:t>
      </w:r>
    </w:p>
    <w:p w:rsidR="000A21CA" w:rsidRDefault="000A21CA" w:rsidP="00983E29">
      <w:pPr>
        <w:rPr>
          <w:rFonts w:ascii="Arial" w:hAnsi="Arial" w:cs="Arial"/>
          <w:b/>
          <w:sz w:val="24"/>
          <w:szCs w:val="24"/>
        </w:rPr>
      </w:pPr>
    </w:p>
    <w:p w:rsidR="000A21CA" w:rsidRDefault="000A21CA" w:rsidP="00983E29">
      <w:pPr>
        <w:rPr>
          <w:rFonts w:ascii="Arial" w:hAnsi="Arial" w:cs="Arial"/>
          <w:b/>
          <w:sz w:val="24"/>
          <w:szCs w:val="24"/>
        </w:rPr>
      </w:pPr>
    </w:p>
    <w:p w:rsidR="000A21CA" w:rsidRDefault="000A21CA" w:rsidP="00983E29">
      <w:pPr>
        <w:rPr>
          <w:rFonts w:ascii="Arial" w:hAnsi="Arial" w:cs="Arial"/>
          <w:b/>
          <w:sz w:val="24"/>
          <w:szCs w:val="24"/>
        </w:rPr>
      </w:pPr>
    </w:p>
    <w:p w:rsidR="000A21CA" w:rsidRDefault="000A21CA" w:rsidP="00983E29">
      <w:pPr>
        <w:rPr>
          <w:rFonts w:ascii="Arial" w:hAnsi="Arial" w:cs="Arial"/>
          <w:b/>
          <w:sz w:val="24"/>
          <w:szCs w:val="24"/>
        </w:rPr>
      </w:pPr>
    </w:p>
    <w:p w:rsidR="000A21CA" w:rsidRDefault="000A21CA" w:rsidP="00CF258B">
      <w:pPr>
        <w:rPr>
          <w:rFonts w:ascii="Arial" w:hAnsi="Arial" w:cs="Arial"/>
          <w:sz w:val="20"/>
          <w:szCs w:val="20"/>
        </w:rPr>
      </w:pPr>
      <w:bookmarkStart w:id="0" w:name="_Toc225587332"/>
      <w:bookmarkStart w:id="1" w:name="_Toc225587333"/>
    </w:p>
    <w:p w:rsidR="000A21CA" w:rsidRDefault="000A21CA" w:rsidP="00CF258B">
      <w:pPr>
        <w:rPr>
          <w:rFonts w:ascii="Arial" w:hAnsi="Arial" w:cs="Arial"/>
          <w:b/>
          <w:bCs/>
          <w:color w:val="000000"/>
          <w:sz w:val="20"/>
          <w:szCs w:val="20"/>
        </w:rPr>
      </w:pPr>
    </w:p>
    <w:p w:rsidR="000A21CA" w:rsidRDefault="000A21CA" w:rsidP="00CF258B">
      <w:pPr>
        <w:rPr>
          <w:color w:val="000000"/>
        </w:rPr>
      </w:pPr>
      <w:r>
        <w:rPr>
          <w:rFonts w:ascii="Arial" w:hAnsi="Arial" w:cs="Arial"/>
          <w:b/>
          <w:bCs/>
          <w:color w:val="000000"/>
          <w:sz w:val="20"/>
          <w:szCs w:val="20"/>
        </w:rPr>
        <w:t>Colofon</w:t>
      </w:r>
    </w:p>
    <w:p w:rsidR="000A21CA" w:rsidRDefault="000A21CA" w:rsidP="00CF258B">
      <w:pPr>
        <w:pStyle w:val="nospacing0"/>
        <w:rPr>
          <w:color w:val="000000"/>
        </w:rPr>
      </w:pPr>
      <w:r>
        <w:rPr>
          <w:color w:val="000000"/>
        </w:rPr>
        <w:t> </w:t>
      </w:r>
    </w:p>
    <w:p w:rsidR="000A21CA" w:rsidRDefault="000A21CA" w:rsidP="00CF258B">
      <w:pPr>
        <w:pStyle w:val="nospacing0"/>
        <w:rPr>
          <w:color w:val="000000"/>
        </w:rPr>
      </w:pPr>
      <w:r>
        <w:rPr>
          <w:color w:val="000000"/>
        </w:rPr>
        <w:t> </w:t>
      </w:r>
    </w:p>
    <w:p w:rsidR="000A21CA" w:rsidRDefault="000A21CA" w:rsidP="00CF258B">
      <w:pPr>
        <w:pStyle w:val="nospacing0"/>
        <w:rPr>
          <w:color w:val="000000"/>
        </w:rPr>
      </w:pPr>
      <w:r>
        <w:rPr>
          <w:rFonts w:ascii="Arial" w:hAnsi="Arial" w:cs="Arial"/>
          <w:b/>
          <w:bCs/>
          <w:color w:val="000000"/>
          <w:sz w:val="20"/>
          <w:szCs w:val="20"/>
        </w:rPr>
        <w:t>Internet:</w:t>
      </w:r>
    </w:p>
    <w:p w:rsidR="000A21CA" w:rsidRDefault="000A21CA" w:rsidP="00CF258B">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OmniQ (portaal van DHD) voor aanlevering kwaliteitsgegevens (beschikbaar vanaf 1 februari voor leden van de NVZ en NFU): </w:t>
      </w:r>
      <w:hyperlink r:id="rId7" w:tgtFrame="_blank" w:history="1">
        <w:r>
          <w:rPr>
            <w:rStyle w:val="Hyperlink"/>
            <w:rFonts w:ascii="Arial" w:hAnsi="Arial" w:cs="Arial"/>
            <w:b/>
            <w:bCs/>
            <w:sz w:val="20"/>
            <w:szCs w:val="20"/>
          </w:rPr>
          <w:t>https://extranet.dhd.nl/producten/OmniQ</w:t>
        </w:r>
      </w:hyperlink>
    </w:p>
    <w:p w:rsidR="000A21CA" w:rsidRDefault="000A21CA" w:rsidP="00CF258B">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Nederlandse Vereniging van Ziekenhuizen: </w:t>
      </w:r>
      <w:hyperlink r:id="rId8" w:tgtFrame="_blank" w:history="1">
        <w:r>
          <w:rPr>
            <w:rStyle w:val="Hyperlink"/>
            <w:rFonts w:ascii="Arial" w:hAnsi="Arial" w:cs="Arial"/>
            <w:b/>
            <w:bCs/>
            <w:sz w:val="20"/>
            <w:szCs w:val="20"/>
          </w:rPr>
          <w:t>www.nvz-ziekenhuizen.nl</w:t>
        </w:r>
      </w:hyperlink>
    </w:p>
    <w:p w:rsidR="000A21CA" w:rsidRDefault="000A21CA" w:rsidP="00CF258B">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Nederlandse Federatie van Universitair Medische Centra: </w:t>
      </w:r>
      <w:hyperlink r:id="rId9" w:tgtFrame="_blank" w:history="1">
        <w:r>
          <w:rPr>
            <w:rStyle w:val="Hyperlink"/>
            <w:rFonts w:ascii="Arial" w:hAnsi="Arial" w:cs="Arial"/>
            <w:b/>
            <w:bCs/>
            <w:sz w:val="20"/>
            <w:szCs w:val="20"/>
          </w:rPr>
          <w:t>www.nfu.nl</w:t>
        </w:r>
      </w:hyperlink>
      <w:r>
        <w:rPr>
          <w:rFonts w:ascii="Arial" w:hAnsi="Arial" w:cs="Arial"/>
          <w:b/>
          <w:bCs/>
          <w:color w:val="000000"/>
          <w:sz w:val="20"/>
          <w:szCs w:val="20"/>
        </w:rPr>
        <w:t>.</w:t>
      </w:r>
    </w:p>
    <w:p w:rsidR="000A21CA" w:rsidRDefault="000A21CA" w:rsidP="00CF258B">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Zelfstandige Klinieken Nederland: </w:t>
      </w:r>
      <w:hyperlink r:id="rId10" w:tgtFrame="_blank" w:history="1">
        <w:r>
          <w:rPr>
            <w:rStyle w:val="Hyperlink"/>
            <w:rFonts w:ascii="Arial" w:hAnsi="Arial" w:cs="Arial"/>
            <w:b/>
            <w:bCs/>
            <w:sz w:val="20"/>
            <w:szCs w:val="20"/>
          </w:rPr>
          <w:t>www.zkn.nl</w:t>
        </w:r>
      </w:hyperlink>
      <w:r>
        <w:rPr>
          <w:rFonts w:ascii="Arial" w:hAnsi="Arial" w:cs="Arial"/>
          <w:b/>
          <w:bCs/>
          <w:color w:val="000000"/>
          <w:sz w:val="20"/>
          <w:szCs w:val="20"/>
        </w:rPr>
        <w:t>.</w:t>
      </w:r>
    </w:p>
    <w:p w:rsidR="000A21CA" w:rsidRDefault="000A21CA" w:rsidP="00CF258B">
      <w:pPr>
        <w:pStyle w:val="nospacing0"/>
        <w:ind w:left="426" w:hanging="426"/>
        <w:rPr>
          <w:color w:val="000000"/>
        </w:rPr>
      </w:pPr>
      <w:r>
        <w:rPr>
          <w:rFonts w:ascii="Symbol" w:hAnsi="Symbol"/>
          <w:b/>
          <w:bCs/>
          <w:color w:val="000000"/>
          <w:sz w:val="20"/>
          <w:szCs w:val="20"/>
        </w:rPr>
        <w:t></w:t>
      </w:r>
      <w:r>
        <w:rPr>
          <w:b/>
          <w:bCs/>
          <w:color w:val="000000"/>
          <w:sz w:val="20"/>
          <w:szCs w:val="20"/>
        </w:rPr>
        <w:t xml:space="preserve">           </w:t>
      </w:r>
      <w:r>
        <w:rPr>
          <w:rFonts w:ascii="Arial" w:hAnsi="Arial" w:cs="Arial"/>
          <w:b/>
          <w:bCs/>
          <w:color w:val="000000"/>
          <w:sz w:val="20"/>
          <w:szCs w:val="20"/>
        </w:rPr>
        <w:t xml:space="preserve">Zorginstituut Nederland: </w:t>
      </w:r>
      <w:hyperlink r:id="rId11" w:tgtFrame="_blank" w:history="1">
        <w:r>
          <w:rPr>
            <w:rStyle w:val="Hyperlink"/>
            <w:rFonts w:ascii="Arial" w:hAnsi="Arial" w:cs="Arial"/>
            <w:b/>
            <w:bCs/>
            <w:sz w:val="20"/>
            <w:szCs w:val="20"/>
          </w:rPr>
          <w:t>http://www.zorginzicht.nl</w:t>
        </w:r>
      </w:hyperlink>
      <w:r>
        <w:rPr>
          <w:rFonts w:ascii="Arial" w:hAnsi="Arial" w:cs="Arial"/>
          <w:b/>
          <w:bCs/>
          <w:color w:val="000000"/>
          <w:sz w:val="20"/>
          <w:szCs w:val="20"/>
        </w:rPr>
        <w:t>.</w:t>
      </w:r>
    </w:p>
    <w:p w:rsidR="000A21CA" w:rsidRDefault="000A21CA" w:rsidP="00CF258B">
      <w:pPr>
        <w:pStyle w:val="nospacing0"/>
        <w:ind w:left="426" w:hanging="426"/>
        <w:rPr>
          <w:color w:val="000000"/>
        </w:rPr>
      </w:pPr>
      <w:r>
        <w:rPr>
          <w:color w:val="000000"/>
        </w:rPr>
        <w:t> </w:t>
      </w:r>
    </w:p>
    <w:p w:rsidR="000A21CA" w:rsidRDefault="000A21CA" w:rsidP="00CF258B">
      <w:pPr>
        <w:pStyle w:val="nospacing0"/>
        <w:rPr>
          <w:color w:val="000000"/>
        </w:rPr>
      </w:pPr>
      <w:r>
        <w:rPr>
          <w:rFonts w:ascii="Arial" w:hAnsi="Arial" w:cs="Arial"/>
          <w:b/>
          <w:bCs/>
          <w:color w:val="000000"/>
          <w:sz w:val="20"/>
          <w:szCs w:val="20"/>
        </w:rPr>
        <w:t>Gegevensaanlevering</w:t>
      </w:r>
    </w:p>
    <w:p w:rsidR="000A21CA" w:rsidRDefault="000A21CA" w:rsidP="00CF258B">
      <w:pPr>
        <w:pStyle w:val="nospacing0"/>
        <w:rPr>
          <w:color w:val="000000"/>
        </w:rPr>
      </w:pPr>
      <w:r>
        <w:rPr>
          <w:rFonts w:ascii="Arial" w:hAnsi="Arial" w:cs="Arial"/>
          <w:b/>
          <w:bCs/>
          <w:color w:val="000000"/>
          <w:sz w:val="20"/>
          <w:szCs w:val="20"/>
        </w:rPr>
        <w:t>Zorginstellingen leveren vrijwillig en verplichte indicatoren aan via één door de koepelorganisaties gekozen aanleverportaal. Doorlevering vindt plaats in een voor de gebruiker uniform format. Kwaliteitsregistraties uploaden concept indicatoren naar het aanleverportaal, zodat zorginstellingen via één portaal indicatoren kunnen invullen, controleren en accorderen.</w:t>
      </w:r>
    </w:p>
    <w:p w:rsidR="000A21CA" w:rsidRDefault="000A21CA" w:rsidP="00CF258B">
      <w:pPr>
        <w:rPr>
          <w:rFonts w:ascii="Verdana" w:hAnsi="Verdana"/>
          <w:color w:val="44546A"/>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b/>
          <w:sz w:val="20"/>
          <w:szCs w:val="20"/>
        </w:rPr>
      </w:pPr>
    </w:p>
    <w:p w:rsidR="000A21CA" w:rsidRPr="00602AD5" w:rsidRDefault="000A21CA" w:rsidP="001274A3">
      <w:pPr>
        <w:pStyle w:val="NoSpacing"/>
        <w:rPr>
          <w:rFonts w:ascii="Arial" w:hAnsi="Arial" w:cs="Arial"/>
          <w:b/>
          <w:sz w:val="20"/>
          <w:szCs w:val="20"/>
        </w:rPr>
      </w:pPr>
      <w:r w:rsidRPr="00602AD5">
        <w:rPr>
          <w:rFonts w:ascii="Arial" w:hAnsi="Arial" w:cs="Arial"/>
          <w:b/>
          <w:sz w:val="20"/>
          <w:szCs w:val="20"/>
        </w:rPr>
        <w:t>Samengesteld door:</w:t>
      </w:r>
    </w:p>
    <w:p w:rsidR="000A21CA" w:rsidRDefault="000A21CA" w:rsidP="001274A3">
      <w:pPr>
        <w:pStyle w:val="NoSpacing"/>
        <w:rPr>
          <w:rFonts w:ascii="Arial" w:hAnsi="Arial" w:cs="Arial"/>
          <w:i/>
          <w:sz w:val="20"/>
          <w:szCs w:val="20"/>
        </w:rPr>
      </w:pPr>
      <w:r>
        <w:rPr>
          <w:rFonts w:ascii="Arial" w:hAnsi="Arial" w:cs="Arial"/>
          <w:i/>
          <w:sz w:val="20"/>
          <w:szCs w:val="20"/>
        </w:rPr>
        <w:t>Nederlandse Federatie van Universitair Medische Centra</w:t>
      </w:r>
    </w:p>
    <w:p w:rsidR="000A21CA" w:rsidRPr="00B00CAE" w:rsidRDefault="000A21CA" w:rsidP="00495F68">
      <w:pPr>
        <w:rPr>
          <w:rFonts w:ascii="Arial" w:hAnsi="Arial" w:cs="Arial"/>
          <w:i/>
          <w:sz w:val="20"/>
          <w:szCs w:val="20"/>
        </w:rPr>
      </w:pPr>
      <w:r w:rsidRPr="00495F68">
        <w:rPr>
          <w:rFonts w:ascii="Arial" w:hAnsi="Arial" w:cs="Arial"/>
          <w:i/>
          <w:sz w:val="20"/>
          <w:szCs w:val="20"/>
        </w:rPr>
        <w:t xml:space="preserve"> </w:t>
      </w:r>
      <w:r>
        <w:rPr>
          <w:rFonts w:ascii="Arial" w:hAnsi="Arial" w:cs="Arial"/>
          <w:i/>
          <w:sz w:val="20"/>
          <w:szCs w:val="20"/>
        </w:rPr>
        <w:t>Patiëntenfederatie NPCF</w:t>
      </w:r>
    </w:p>
    <w:p w:rsidR="000A21CA" w:rsidRDefault="000A21CA" w:rsidP="001274A3">
      <w:pPr>
        <w:pStyle w:val="NoSpacing"/>
        <w:rPr>
          <w:rFonts w:ascii="Arial" w:hAnsi="Arial" w:cs="Arial"/>
          <w:i/>
          <w:sz w:val="20"/>
          <w:szCs w:val="20"/>
        </w:rPr>
      </w:pPr>
      <w:r>
        <w:rPr>
          <w:rFonts w:ascii="Arial" w:hAnsi="Arial" w:cs="Arial"/>
          <w:i/>
          <w:sz w:val="20"/>
          <w:szCs w:val="20"/>
        </w:rPr>
        <w:t>Nederlandse Vereniging van Ziekenhuizen</w:t>
      </w:r>
    </w:p>
    <w:p w:rsidR="000A21CA" w:rsidRDefault="000A21CA" w:rsidP="001274A3">
      <w:pPr>
        <w:pStyle w:val="NoSpacing"/>
        <w:rPr>
          <w:rFonts w:ascii="Arial" w:hAnsi="Arial" w:cs="Arial"/>
          <w:i/>
          <w:sz w:val="20"/>
          <w:szCs w:val="20"/>
        </w:rPr>
      </w:pPr>
      <w:r>
        <w:rPr>
          <w:rFonts w:ascii="Arial" w:hAnsi="Arial" w:cs="Arial"/>
          <w:i/>
          <w:sz w:val="20"/>
          <w:szCs w:val="20"/>
        </w:rPr>
        <w:t>Federatie  van Medisch Specialisten</w:t>
      </w:r>
    </w:p>
    <w:p w:rsidR="000A21CA" w:rsidRDefault="000A21CA" w:rsidP="001274A3">
      <w:pPr>
        <w:pStyle w:val="NoSpacing"/>
        <w:rPr>
          <w:rFonts w:ascii="Arial" w:hAnsi="Arial" w:cs="Arial"/>
          <w:i/>
          <w:sz w:val="20"/>
          <w:szCs w:val="20"/>
        </w:rPr>
      </w:pPr>
      <w:r>
        <w:rPr>
          <w:rFonts w:ascii="Arial" w:hAnsi="Arial" w:cs="Arial"/>
          <w:i/>
          <w:sz w:val="20"/>
          <w:szCs w:val="20"/>
        </w:rPr>
        <w:t>Zorgverzekeraars Nederland</w:t>
      </w:r>
    </w:p>
    <w:p w:rsidR="000A21CA" w:rsidRDefault="000A21CA" w:rsidP="001274A3">
      <w:pPr>
        <w:pStyle w:val="NoSpacing"/>
        <w:rPr>
          <w:rFonts w:ascii="Arial" w:hAnsi="Arial" w:cs="Arial"/>
          <w:i/>
          <w:sz w:val="20"/>
          <w:szCs w:val="20"/>
        </w:rPr>
      </w:pPr>
      <w:r>
        <w:rPr>
          <w:rFonts w:ascii="Arial" w:hAnsi="Arial" w:cs="Arial"/>
          <w:i/>
          <w:sz w:val="20"/>
          <w:szCs w:val="20"/>
        </w:rPr>
        <w:t xml:space="preserve">Nederlandse Cystic Fibrosis Stichting </w:t>
      </w:r>
    </w:p>
    <w:p w:rsidR="000A21CA" w:rsidRPr="009A2942" w:rsidRDefault="000A21CA" w:rsidP="001274A3">
      <w:pPr>
        <w:pStyle w:val="NoSpacing"/>
        <w:rPr>
          <w:rFonts w:ascii="Arial" w:hAnsi="Arial" w:cs="Arial"/>
          <w:i/>
          <w:sz w:val="20"/>
          <w:szCs w:val="20"/>
        </w:rPr>
      </w:pPr>
    </w:p>
    <w:p w:rsidR="000A21CA" w:rsidRDefault="000A21CA" w:rsidP="001274A3">
      <w:pPr>
        <w:pStyle w:val="NoSpacing"/>
        <w:rPr>
          <w:rFonts w:ascii="Arial" w:hAnsi="Arial" w:cs="Arial"/>
          <w:b/>
          <w:sz w:val="20"/>
          <w:szCs w:val="20"/>
        </w:rPr>
      </w:pPr>
    </w:p>
    <w:p w:rsidR="000A21CA" w:rsidRDefault="000A21CA" w:rsidP="001274A3">
      <w:pPr>
        <w:pStyle w:val="NoSpacing"/>
        <w:rPr>
          <w:rFonts w:ascii="Arial" w:hAnsi="Arial" w:cs="Arial"/>
          <w:sz w:val="20"/>
          <w:szCs w:val="20"/>
        </w:rPr>
      </w:pPr>
      <w:r w:rsidRPr="00B92639">
        <w:rPr>
          <w:rFonts w:ascii="Arial" w:hAnsi="Arial" w:cs="Arial"/>
          <w:sz w:val="20"/>
          <w:szCs w:val="20"/>
        </w:rPr>
        <w:t xml:space="preserve">   </w:t>
      </w:r>
    </w:p>
    <w:p w:rsidR="000A21CA" w:rsidRDefault="000A21CA" w:rsidP="001274A3">
      <w:pPr>
        <w:pStyle w:val="NoSpacing"/>
        <w:rPr>
          <w:rFonts w:ascii="Arial" w:hAnsi="Arial" w:cs="Arial"/>
          <w:sz w:val="20"/>
          <w:szCs w:val="20"/>
        </w:rPr>
      </w:pPr>
    </w:p>
    <w:p w:rsidR="000A21CA" w:rsidRDefault="000A21CA" w:rsidP="00D671F7">
      <w:pPr>
        <w:pStyle w:val="NoSpacing"/>
        <w:rPr>
          <w:rFonts w:ascii="Arial" w:hAnsi="Arial" w:cs="Arial"/>
          <w:sz w:val="20"/>
          <w:szCs w:val="20"/>
        </w:rPr>
      </w:pPr>
      <w:r w:rsidRPr="00315896">
        <w:rPr>
          <w:rFonts w:ascii="Arial" w:hAnsi="Arial" w:cs="Arial"/>
          <w:b/>
          <w:sz w:val="20"/>
          <w:szCs w:val="20"/>
        </w:rPr>
        <w:t>Deze indicatorenset is opgenomen in het register van Zorginstituut Nederland waarmee het aanleveren van deze kwaliteitsgegevens</w:t>
      </w:r>
      <w:r>
        <w:rPr>
          <w:rFonts w:ascii="Arial" w:hAnsi="Arial" w:cs="Arial"/>
          <w:b/>
          <w:sz w:val="20"/>
          <w:szCs w:val="20"/>
        </w:rPr>
        <w:t xml:space="preserve"> in 2018 over verslagjaar 2017</w:t>
      </w:r>
      <w:r w:rsidRPr="00315896">
        <w:rPr>
          <w:rFonts w:ascii="Arial" w:hAnsi="Arial" w:cs="Arial"/>
          <w:b/>
          <w:sz w:val="20"/>
          <w:szCs w:val="20"/>
        </w:rPr>
        <w:t xml:space="preserve"> wettelijk verplicht is.</w:t>
      </w:r>
    </w:p>
    <w:p w:rsidR="000A21CA" w:rsidRDefault="000A21CA">
      <w:pPr>
        <w:rPr>
          <w:rStyle w:val="Hyperlink"/>
          <w:rFonts w:ascii="Arial" w:hAnsi="Arial" w:cs="Arial"/>
          <w:noProof/>
          <w:color w:val="auto"/>
          <w:sz w:val="20"/>
          <w:szCs w:val="20"/>
          <w:u w:val="none"/>
        </w:rPr>
      </w:pPr>
      <w:r>
        <w:rPr>
          <w:rStyle w:val="Hyperlink"/>
          <w:rFonts w:ascii="Arial" w:hAnsi="Arial" w:cs="Arial"/>
          <w:noProof/>
          <w:color w:val="auto"/>
          <w:sz w:val="20"/>
          <w:szCs w:val="20"/>
          <w:u w:val="none"/>
        </w:rPr>
        <w:br w:type="page"/>
      </w:r>
    </w:p>
    <w:p w:rsidR="000A21CA" w:rsidRPr="000A2FCB" w:rsidRDefault="000A21CA" w:rsidP="0067219E">
      <w:pPr>
        <w:rPr>
          <w:rStyle w:val="Hyperlink"/>
          <w:rFonts w:ascii="Arial" w:hAnsi="Arial" w:cs="Arial"/>
          <w:noProof/>
          <w:color w:val="auto"/>
          <w:sz w:val="20"/>
          <w:szCs w:val="20"/>
          <w:u w:val="none"/>
        </w:rPr>
      </w:pPr>
    </w:p>
    <w:p w:rsidR="000A21CA" w:rsidRDefault="000A21CA" w:rsidP="007641A7">
      <w:pPr>
        <w:rPr>
          <w:sz w:val="20"/>
          <w:szCs w:val="20"/>
        </w:rPr>
      </w:pPr>
      <w:r w:rsidRPr="0087199C">
        <w:rPr>
          <w:b/>
          <w:sz w:val="20"/>
          <w:szCs w:val="20"/>
        </w:rPr>
        <w:t>Inhoudsopgave</w:t>
      </w:r>
      <w:r>
        <w:rPr>
          <w:sz w:val="20"/>
          <w:szCs w:val="20"/>
        </w:rPr>
        <w:t xml:space="preserve"> </w:t>
      </w:r>
    </w:p>
    <w:p w:rsidR="000A21CA" w:rsidRPr="002211AE" w:rsidRDefault="000A21CA" w:rsidP="007641A7">
      <w:pPr>
        <w:rPr>
          <w:sz w:val="20"/>
          <w:szCs w:val="20"/>
        </w:rPr>
      </w:pPr>
      <w:r>
        <w:rPr>
          <w:sz w:val="20"/>
          <w:szCs w:val="20"/>
        </w:rPr>
        <w:tab/>
      </w:r>
    </w:p>
    <w:p w:rsidR="000A21CA" w:rsidRPr="007D558D" w:rsidRDefault="000A21CA" w:rsidP="007641A7">
      <w:pPr>
        <w:rPr>
          <w:sz w:val="20"/>
          <w:szCs w:val="20"/>
        </w:rPr>
      </w:pPr>
      <w:r w:rsidRPr="002211AE">
        <w:rPr>
          <w:b/>
          <w:sz w:val="20"/>
          <w:szCs w:val="20"/>
        </w:rPr>
        <w:t>Zorginhoudelijke indicatoren</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A21CA" w:rsidRPr="007D558D" w:rsidRDefault="000A21CA" w:rsidP="007641A7">
      <w:pPr>
        <w:ind w:firstLine="720"/>
        <w:rPr>
          <w:sz w:val="20"/>
          <w:szCs w:val="20"/>
        </w:rPr>
      </w:pPr>
      <w:r w:rsidRPr="007D558D">
        <w:rPr>
          <w:sz w:val="20"/>
          <w:szCs w:val="20"/>
        </w:rPr>
        <w:t>1. Algemene informatie over zorginhoudelijke indicatoren</w:t>
      </w:r>
      <w:r w:rsidRPr="007D558D">
        <w:rPr>
          <w:sz w:val="20"/>
          <w:szCs w:val="20"/>
        </w:rPr>
        <w:tab/>
      </w:r>
      <w:r>
        <w:rPr>
          <w:sz w:val="20"/>
          <w:szCs w:val="20"/>
        </w:rPr>
        <w:t xml:space="preserve"> Cystic Fibrosis</w:t>
      </w:r>
      <w:r w:rsidRPr="007D558D">
        <w:rPr>
          <w:sz w:val="20"/>
          <w:szCs w:val="20"/>
        </w:rPr>
        <w:tab/>
      </w:r>
      <w:r w:rsidRPr="007D558D">
        <w:rPr>
          <w:sz w:val="20"/>
          <w:szCs w:val="20"/>
        </w:rPr>
        <w:tab/>
        <w:t xml:space="preserve"> </w:t>
      </w:r>
      <w:r>
        <w:rPr>
          <w:sz w:val="20"/>
          <w:szCs w:val="20"/>
        </w:rPr>
        <w:tab/>
        <w:t>3</w:t>
      </w:r>
    </w:p>
    <w:p w:rsidR="000A21CA" w:rsidRPr="007D558D" w:rsidRDefault="000A21CA" w:rsidP="007641A7">
      <w:pPr>
        <w:ind w:firstLine="720"/>
        <w:rPr>
          <w:sz w:val="20"/>
          <w:szCs w:val="20"/>
        </w:rPr>
      </w:pPr>
      <w:r w:rsidRPr="007D558D">
        <w:rPr>
          <w:sz w:val="20"/>
          <w:szCs w:val="20"/>
        </w:rPr>
        <w:t xml:space="preserve">2. Factsheets zorginhoudelijke indicatoren </w:t>
      </w:r>
      <w:r>
        <w:rPr>
          <w:sz w:val="20"/>
          <w:szCs w:val="20"/>
        </w:rPr>
        <w:t>Cystic Fibrosis</w:t>
      </w:r>
      <w:r>
        <w:rPr>
          <w:sz w:val="20"/>
          <w:szCs w:val="20"/>
        </w:rPr>
        <w:tab/>
      </w:r>
      <w:r>
        <w:rPr>
          <w:sz w:val="20"/>
          <w:szCs w:val="20"/>
        </w:rPr>
        <w:tab/>
      </w:r>
      <w:r>
        <w:rPr>
          <w:sz w:val="20"/>
          <w:szCs w:val="20"/>
        </w:rPr>
        <w:tab/>
      </w:r>
      <w:r>
        <w:rPr>
          <w:sz w:val="20"/>
          <w:szCs w:val="20"/>
        </w:rPr>
        <w:tab/>
        <w:t>5</w:t>
      </w:r>
    </w:p>
    <w:p w:rsidR="000A21CA" w:rsidRPr="007D558D" w:rsidRDefault="000A21CA" w:rsidP="007641A7">
      <w:pPr>
        <w:ind w:left="720"/>
        <w:rPr>
          <w:sz w:val="20"/>
          <w:szCs w:val="20"/>
        </w:rPr>
      </w:pPr>
      <w:r w:rsidRPr="007D558D">
        <w:rPr>
          <w:sz w:val="20"/>
          <w:szCs w:val="20"/>
        </w:rPr>
        <w:t>3. Lijst te verzamelen variabelen</w:t>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sidRPr="007D558D">
        <w:rPr>
          <w:sz w:val="20"/>
          <w:szCs w:val="20"/>
        </w:rPr>
        <w:tab/>
      </w:r>
      <w:r>
        <w:rPr>
          <w:sz w:val="20"/>
          <w:szCs w:val="20"/>
        </w:rPr>
        <w:tab/>
        <w:t>15</w:t>
      </w:r>
    </w:p>
    <w:p w:rsidR="000A21CA" w:rsidRDefault="000A21CA" w:rsidP="00057273">
      <w:pPr>
        <w:ind w:firstLine="720"/>
        <w:rPr>
          <w:sz w:val="20"/>
          <w:szCs w:val="20"/>
        </w:rPr>
      </w:pPr>
      <w:r w:rsidRPr="007D558D">
        <w:rPr>
          <w:sz w:val="20"/>
          <w:szCs w:val="20"/>
        </w:rPr>
        <w:t xml:space="preserve">Bijlage </w:t>
      </w:r>
      <w:r>
        <w:rPr>
          <w:sz w:val="20"/>
          <w:szCs w:val="20"/>
        </w:rPr>
        <w:t>1</w:t>
      </w:r>
      <w:r w:rsidRPr="007D558D">
        <w:rPr>
          <w:sz w:val="20"/>
          <w:szCs w:val="20"/>
        </w:rPr>
        <w:t xml:space="preserve">: Autorisatie indicatoren door wetenschappelijke </w:t>
      </w:r>
      <w:r>
        <w:rPr>
          <w:sz w:val="20"/>
          <w:szCs w:val="20"/>
        </w:rPr>
        <w:t>verenigingen</w:t>
      </w:r>
      <w:r>
        <w:rPr>
          <w:sz w:val="20"/>
          <w:szCs w:val="20"/>
        </w:rPr>
        <w:tab/>
      </w:r>
      <w:r>
        <w:rPr>
          <w:sz w:val="20"/>
          <w:szCs w:val="20"/>
        </w:rPr>
        <w:tab/>
      </w:r>
      <w:r>
        <w:rPr>
          <w:sz w:val="20"/>
          <w:szCs w:val="20"/>
        </w:rPr>
        <w:tab/>
        <w:t>17</w:t>
      </w:r>
      <w:r>
        <w:rPr>
          <w:sz w:val="20"/>
          <w:szCs w:val="20"/>
        </w:rPr>
        <w:tab/>
      </w:r>
    </w:p>
    <w:p w:rsidR="000A21CA" w:rsidRPr="008362E8" w:rsidRDefault="000A21CA" w:rsidP="008362E8">
      <w:pPr>
        <w:ind w:firstLine="720"/>
        <w:rPr>
          <w:rStyle w:val="Hyperlink"/>
          <w:color w:val="auto"/>
          <w:sz w:val="20"/>
          <w:szCs w:val="20"/>
          <w:u w:val="none"/>
        </w:rPr>
      </w:pPr>
      <w:r>
        <w:rPr>
          <w:sz w:val="20"/>
          <w:szCs w:val="20"/>
        </w:rPr>
        <w:t>Afkortingenlijst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w:t>
      </w:r>
    </w:p>
    <w:p w:rsidR="000A21CA" w:rsidRPr="000A2FCB" w:rsidRDefault="000A21CA" w:rsidP="007641A7">
      <w:pPr>
        <w:rPr>
          <w:rFonts w:ascii="Arial" w:hAnsi="Arial" w:cs="Arial"/>
          <w:b/>
          <w:sz w:val="20"/>
          <w:szCs w:val="20"/>
        </w:rPr>
      </w:pP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r w:rsidRPr="000A2FCB">
        <w:rPr>
          <w:rStyle w:val="Hyperlink"/>
          <w:rFonts w:ascii="Arial" w:hAnsi="Arial" w:cs="Arial"/>
          <w:noProof/>
          <w:color w:val="auto"/>
          <w:sz w:val="20"/>
          <w:szCs w:val="20"/>
          <w:u w:val="none"/>
        </w:rPr>
        <w:tab/>
      </w:r>
      <w:bookmarkEnd w:id="0"/>
      <w:bookmarkEnd w:id="1"/>
      <w:r w:rsidRPr="000A2FCB">
        <w:rPr>
          <w:rFonts w:ascii="Arial" w:hAnsi="Arial" w:cs="Arial"/>
          <w:sz w:val="20"/>
          <w:szCs w:val="20"/>
        </w:rPr>
        <w:br w:type="page"/>
      </w:r>
    </w:p>
    <w:p w:rsidR="000A21CA" w:rsidRPr="000A2FCB" w:rsidRDefault="000A21CA" w:rsidP="00FA2BB0">
      <w:pPr>
        <w:rPr>
          <w:rFonts w:ascii="Arial" w:hAnsi="Arial" w:cs="Arial"/>
          <w:b/>
          <w:sz w:val="20"/>
          <w:szCs w:val="20"/>
        </w:rPr>
      </w:pPr>
      <w:r w:rsidRPr="000A2FCB">
        <w:rPr>
          <w:rFonts w:ascii="Arial" w:hAnsi="Arial" w:cs="Arial"/>
          <w:b/>
          <w:sz w:val="20"/>
          <w:szCs w:val="20"/>
        </w:rPr>
        <w:t>1. Algemene informatie over Zorginhoudelijke indicatoren Cystic Fibrosis</w:t>
      </w:r>
    </w:p>
    <w:p w:rsidR="000A21CA" w:rsidRPr="000A2FCB" w:rsidRDefault="000A21CA" w:rsidP="00510127">
      <w:pPr>
        <w:jc w:val="both"/>
        <w:rPr>
          <w:rFonts w:ascii="Arial" w:hAnsi="Arial" w:cs="Arial"/>
          <w:sz w:val="20"/>
          <w:szCs w:val="20"/>
        </w:rPr>
      </w:pPr>
    </w:p>
    <w:p w:rsidR="000A21CA" w:rsidRPr="000A2FCB" w:rsidRDefault="000A21CA" w:rsidP="00510127">
      <w:pPr>
        <w:pStyle w:val="Heading2"/>
        <w:spacing w:before="0" w:after="0"/>
        <w:jc w:val="both"/>
        <w:rPr>
          <w:i w:val="0"/>
          <w:iCs w:val="0"/>
          <w:sz w:val="20"/>
          <w:szCs w:val="20"/>
        </w:rPr>
      </w:pPr>
      <w:bookmarkStart w:id="2" w:name="_Toc241386487"/>
      <w:r w:rsidRPr="000A2FCB">
        <w:rPr>
          <w:i w:val="0"/>
          <w:iCs w:val="0"/>
          <w:sz w:val="20"/>
          <w:szCs w:val="20"/>
        </w:rPr>
        <w:t>Indicatorenwerkgroep</w:t>
      </w:r>
      <w:bookmarkEnd w:id="2"/>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De werkgroep voor de ontwikkeling van de indicatorenset Cystic Fibrosis bestond</w:t>
      </w:r>
      <w:r>
        <w:rPr>
          <w:rFonts w:ascii="Arial" w:hAnsi="Arial" w:cs="Arial"/>
          <w:sz w:val="20"/>
          <w:szCs w:val="20"/>
        </w:rPr>
        <w:t xml:space="preserve"> in </w:t>
      </w:r>
      <w:r w:rsidRPr="008362E8">
        <w:rPr>
          <w:rFonts w:ascii="Arial" w:hAnsi="Arial" w:cs="Arial"/>
          <w:b/>
          <w:sz w:val="20"/>
          <w:szCs w:val="20"/>
        </w:rPr>
        <w:t>2009</w:t>
      </w:r>
      <w:r w:rsidRPr="000A2FCB">
        <w:rPr>
          <w:rFonts w:ascii="Arial" w:hAnsi="Arial" w:cs="Arial"/>
          <w:sz w:val="20"/>
          <w:szCs w:val="20"/>
        </w:rPr>
        <w:t xml:space="preserve"> uit de volgende personen:</w:t>
      </w:r>
    </w:p>
    <w:p w:rsidR="000A21CA" w:rsidRPr="000A2FCB" w:rsidRDefault="000A21CA" w:rsidP="00510127">
      <w:pPr>
        <w:pStyle w:val="uitlegnaam"/>
        <w:spacing w:before="0" w:after="0"/>
        <w:jc w:val="both"/>
        <w:rPr>
          <w:rFonts w:ascii="Arial" w:hAnsi="Arial"/>
          <w:iCs w:val="0"/>
          <w:smallCaps w:val="0"/>
          <w:noProof w:val="0"/>
          <w:kern w:val="0"/>
          <w:sz w:val="20"/>
          <w:szCs w:val="20"/>
        </w:rPr>
      </w:pPr>
      <w:r w:rsidRPr="000A2FCB">
        <w:rPr>
          <w:rFonts w:ascii="Arial" w:hAnsi="Arial"/>
          <w:iCs w:val="0"/>
          <w:smallCaps w:val="0"/>
          <w:noProof w:val="0"/>
          <w:kern w:val="0"/>
          <w:sz w:val="20"/>
          <w:szCs w:val="20"/>
        </w:rPr>
        <w:t>Dhr. Prof. Dr. C.K. van der Ent, kinderarts, Wilhelmina Kinderziekenhuis, Universitair Medisch Centrum Utrecht</w:t>
      </w:r>
    </w:p>
    <w:p w:rsidR="000A21CA" w:rsidRPr="000A2FCB" w:rsidRDefault="000A21CA" w:rsidP="00510127">
      <w:pPr>
        <w:jc w:val="both"/>
        <w:rPr>
          <w:rFonts w:ascii="Arial" w:hAnsi="Arial" w:cs="Arial"/>
          <w:sz w:val="20"/>
          <w:szCs w:val="20"/>
        </w:rPr>
      </w:pPr>
      <w:r w:rsidRPr="000A2FCB">
        <w:rPr>
          <w:rFonts w:ascii="Arial" w:hAnsi="Arial" w:cs="Arial"/>
          <w:sz w:val="20"/>
          <w:szCs w:val="20"/>
        </w:rPr>
        <w:t>Dhr. Dr. H.G.M. Heijerman, longarts, Hagaziekenhuis</w:t>
      </w:r>
    </w:p>
    <w:p w:rsidR="000A21CA" w:rsidRPr="000A2FCB" w:rsidRDefault="000A21CA" w:rsidP="00510127">
      <w:pPr>
        <w:jc w:val="both"/>
        <w:rPr>
          <w:rFonts w:ascii="Arial" w:hAnsi="Arial" w:cs="Arial"/>
          <w:sz w:val="20"/>
          <w:szCs w:val="20"/>
        </w:rPr>
      </w:pPr>
      <w:r w:rsidRPr="000A2FCB">
        <w:rPr>
          <w:rFonts w:ascii="Arial" w:hAnsi="Arial" w:cs="Arial"/>
          <w:sz w:val="20"/>
          <w:szCs w:val="20"/>
        </w:rPr>
        <w:t xml:space="preserve">Mw. Drs. J.J. Noordhoek-van der Staay, directeur Nederlandse Cystic Fibrosis Stichting (NCFS), </w:t>
      </w:r>
    </w:p>
    <w:p w:rsidR="000A21CA" w:rsidRPr="000A2FCB" w:rsidRDefault="000A21CA" w:rsidP="00510127">
      <w:pPr>
        <w:jc w:val="both"/>
        <w:rPr>
          <w:rFonts w:ascii="Arial" w:hAnsi="Arial" w:cs="Arial"/>
          <w:sz w:val="20"/>
          <w:szCs w:val="20"/>
        </w:rPr>
      </w:pPr>
      <w:r>
        <w:rPr>
          <w:rFonts w:ascii="Arial" w:hAnsi="Arial" w:cs="Arial"/>
          <w:sz w:val="20"/>
          <w:szCs w:val="20"/>
        </w:rPr>
        <w:t xml:space="preserve">Dhr. </w:t>
      </w:r>
      <w:r w:rsidRPr="000A2FCB">
        <w:rPr>
          <w:rFonts w:ascii="Arial" w:hAnsi="Arial" w:cs="Arial"/>
          <w:sz w:val="20"/>
          <w:szCs w:val="20"/>
        </w:rPr>
        <w:t>Dr. V.A.M. Gulmans, coördinator onderzoek Nederlandse Cystic Fibrosis Stichting (NCFS)</w:t>
      </w:r>
    </w:p>
    <w:p w:rsidR="000A21CA" w:rsidRPr="000A2FCB" w:rsidRDefault="000A21CA" w:rsidP="00510127">
      <w:pPr>
        <w:jc w:val="both"/>
        <w:rPr>
          <w:rFonts w:ascii="Arial" w:hAnsi="Arial" w:cs="Arial"/>
          <w:sz w:val="20"/>
          <w:szCs w:val="20"/>
        </w:rPr>
      </w:pPr>
      <w:r w:rsidRPr="000A2FCB">
        <w:rPr>
          <w:rFonts w:ascii="Arial" w:hAnsi="Arial" w:cs="Arial"/>
          <w:sz w:val="20"/>
          <w:szCs w:val="20"/>
        </w:rPr>
        <w:t>Mw. Dr. A.M. Witteman, adviserend geneeskundige Univé zorgverzekeraar (heeft namens Zorgverzekeraars Nederland de conceptset van commentaar voorzien)</w:t>
      </w:r>
    </w:p>
    <w:p w:rsidR="000A21CA" w:rsidRPr="000A2FCB" w:rsidRDefault="000A21CA" w:rsidP="00510127">
      <w:pPr>
        <w:jc w:val="both"/>
        <w:rPr>
          <w:rFonts w:ascii="Arial" w:hAnsi="Arial" w:cs="Arial"/>
          <w:sz w:val="20"/>
          <w:szCs w:val="20"/>
        </w:rPr>
      </w:pPr>
    </w:p>
    <w:p w:rsidR="000A21CA" w:rsidRPr="000A2FCB" w:rsidRDefault="000A21CA" w:rsidP="002431FC">
      <w:pPr>
        <w:spacing w:line="276" w:lineRule="auto"/>
        <w:jc w:val="both"/>
        <w:rPr>
          <w:rFonts w:ascii="Arial" w:hAnsi="Arial" w:cs="Arial"/>
          <w:sz w:val="20"/>
          <w:szCs w:val="20"/>
        </w:rPr>
      </w:pPr>
      <w:r w:rsidRPr="000A2FCB">
        <w:rPr>
          <w:rFonts w:ascii="Arial" w:hAnsi="Arial" w:cs="Arial"/>
          <w:sz w:val="20"/>
          <w:szCs w:val="20"/>
        </w:rPr>
        <w:t xml:space="preserve">De revisiewerkgroep voor de indicatorenset Cystic Fibrosis bestond in </w:t>
      </w:r>
      <w:r w:rsidRPr="008362E8">
        <w:rPr>
          <w:rFonts w:ascii="Arial" w:hAnsi="Arial" w:cs="Arial"/>
          <w:b/>
          <w:sz w:val="20"/>
          <w:szCs w:val="20"/>
        </w:rPr>
        <w:t>2010</w:t>
      </w:r>
      <w:r w:rsidRPr="000A2FCB">
        <w:rPr>
          <w:rFonts w:ascii="Arial" w:hAnsi="Arial" w:cs="Arial"/>
          <w:sz w:val="20"/>
          <w:szCs w:val="20"/>
        </w:rPr>
        <w:t xml:space="preserve"> uit de volgende personen:</w:t>
      </w:r>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 xml:space="preserve">NVK:  </w:t>
      </w:r>
      <w:r w:rsidRPr="000A2FCB">
        <w:rPr>
          <w:rFonts w:ascii="Arial" w:hAnsi="Arial" w:cs="Arial"/>
          <w:sz w:val="20"/>
          <w:szCs w:val="20"/>
        </w:rPr>
        <w:tab/>
        <w:t>Dhr. Prof. Dr. C.K</w:t>
      </w:r>
      <w:r w:rsidRPr="000A2FCB">
        <w:rPr>
          <w:rFonts w:ascii="Arial" w:hAnsi="Arial" w:cs="Arial"/>
          <w:iCs/>
          <w:smallCaps/>
          <w:sz w:val="20"/>
          <w:szCs w:val="20"/>
        </w:rPr>
        <w:t>.</w:t>
      </w:r>
      <w:r w:rsidRPr="000A2FCB">
        <w:rPr>
          <w:rFonts w:ascii="Arial" w:hAnsi="Arial" w:cs="Arial"/>
          <w:sz w:val="20"/>
          <w:szCs w:val="20"/>
        </w:rPr>
        <w:t xml:space="preserve"> van der Ent, kinderarts, Wilhelmina Kinderziekenhuis, Universitair Medisch </w:t>
      </w:r>
      <w:r w:rsidRPr="000A2FCB">
        <w:rPr>
          <w:rFonts w:ascii="Arial" w:hAnsi="Arial" w:cs="Arial"/>
          <w:sz w:val="20"/>
          <w:szCs w:val="20"/>
        </w:rPr>
        <w:tab/>
        <w:t>Centrum Utrecht (voorzitter)</w:t>
      </w:r>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NVALT:</w:t>
      </w:r>
      <w:r w:rsidRPr="000A2FCB">
        <w:rPr>
          <w:rFonts w:ascii="Arial" w:hAnsi="Arial" w:cs="Arial"/>
          <w:sz w:val="20"/>
          <w:szCs w:val="20"/>
        </w:rPr>
        <w:tab/>
        <w:t>M</w:t>
      </w:r>
      <w:r>
        <w:rPr>
          <w:rFonts w:ascii="Arial" w:hAnsi="Arial" w:cs="Arial"/>
          <w:sz w:val="20"/>
          <w:szCs w:val="20"/>
        </w:rPr>
        <w:t>w</w:t>
      </w:r>
      <w:r w:rsidRPr="000A2FCB">
        <w:rPr>
          <w:rFonts w:ascii="Arial" w:hAnsi="Arial" w:cs="Arial"/>
          <w:sz w:val="20"/>
          <w:szCs w:val="20"/>
        </w:rPr>
        <w:t>. Dr. M.H.E. Reijers, longarts, Universitair Medisch Centrum Nijmegen</w:t>
      </w:r>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NCFS:</w:t>
      </w:r>
      <w:r w:rsidRPr="000A2FCB">
        <w:rPr>
          <w:rFonts w:ascii="Arial" w:hAnsi="Arial" w:cs="Arial"/>
          <w:sz w:val="20"/>
          <w:szCs w:val="20"/>
        </w:rPr>
        <w:tab/>
        <w:t>M</w:t>
      </w:r>
      <w:r>
        <w:rPr>
          <w:rFonts w:ascii="Arial" w:hAnsi="Arial" w:cs="Arial"/>
          <w:sz w:val="20"/>
          <w:szCs w:val="20"/>
        </w:rPr>
        <w:t>w</w:t>
      </w:r>
      <w:r w:rsidRPr="000A2FCB">
        <w:rPr>
          <w:rFonts w:ascii="Arial" w:hAnsi="Arial" w:cs="Arial"/>
          <w:sz w:val="20"/>
          <w:szCs w:val="20"/>
        </w:rPr>
        <w:t>. Drs. J. Noordhoek</w:t>
      </w:r>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 xml:space="preserve">ZN: </w:t>
      </w:r>
      <w:r w:rsidRPr="000A2FCB">
        <w:rPr>
          <w:rFonts w:ascii="Arial" w:hAnsi="Arial" w:cs="Arial"/>
          <w:sz w:val="20"/>
          <w:szCs w:val="20"/>
        </w:rPr>
        <w:tab/>
        <w:t>M</w:t>
      </w:r>
      <w:r>
        <w:rPr>
          <w:rFonts w:ascii="Arial" w:hAnsi="Arial" w:cs="Arial"/>
          <w:sz w:val="20"/>
          <w:szCs w:val="20"/>
        </w:rPr>
        <w:t>w</w:t>
      </w:r>
      <w:r w:rsidRPr="000A2FCB">
        <w:rPr>
          <w:rFonts w:ascii="Arial" w:hAnsi="Arial" w:cs="Arial"/>
          <w:sz w:val="20"/>
          <w:szCs w:val="20"/>
        </w:rPr>
        <w:t>. Drs. A. Witteman</w:t>
      </w:r>
    </w:p>
    <w:p w:rsidR="000A21CA" w:rsidRPr="000A2FCB" w:rsidRDefault="000A21CA" w:rsidP="00510127">
      <w:pPr>
        <w:autoSpaceDE w:val="0"/>
        <w:autoSpaceDN w:val="0"/>
        <w:adjustRightInd w:val="0"/>
        <w:jc w:val="both"/>
        <w:rPr>
          <w:rFonts w:ascii="Arial" w:hAnsi="Arial" w:cs="Arial"/>
          <w:sz w:val="20"/>
          <w:szCs w:val="20"/>
        </w:rPr>
      </w:pPr>
    </w:p>
    <w:p w:rsidR="000A21CA" w:rsidRPr="000A2FCB" w:rsidRDefault="000A21CA" w:rsidP="00510127">
      <w:pPr>
        <w:spacing w:line="276" w:lineRule="auto"/>
        <w:jc w:val="both"/>
        <w:rPr>
          <w:rFonts w:ascii="Arial" w:hAnsi="Arial" w:cs="Arial"/>
          <w:sz w:val="20"/>
          <w:szCs w:val="20"/>
        </w:rPr>
      </w:pPr>
      <w:r w:rsidRPr="000A2FCB">
        <w:rPr>
          <w:rFonts w:ascii="Arial" w:hAnsi="Arial" w:cs="Arial"/>
          <w:sz w:val="20"/>
          <w:szCs w:val="20"/>
        </w:rPr>
        <w:t xml:space="preserve">De onderhoudswerkgroep voor de indicatorenset Cystic Fibrosis bestond in </w:t>
      </w:r>
      <w:r w:rsidRPr="008362E8">
        <w:rPr>
          <w:rFonts w:ascii="Arial" w:hAnsi="Arial" w:cs="Arial"/>
          <w:b/>
          <w:sz w:val="20"/>
          <w:szCs w:val="20"/>
        </w:rPr>
        <w:t>2011</w:t>
      </w:r>
      <w:r w:rsidRPr="000A2FCB">
        <w:rPr>
          <w:rFonts w:ascii="Arial" w:hAnsi="Arial" w:cs="Arial"/>
          <w:sz w:val="20"/>
          <w:szCs w:val="20"/>
        </w:rPr>
        <w:t xml:space="preserve"> uit de volgende personen:</w:t>
      </w:r>
    </w:p>
    <w:p w:rsidR="000A21CA" w:rsidRPr="000A2FCB" w:rsidRDefault="000A21CA" w:rsidP="00510127">
      <w:pPr>
        <w:autoSpaceDE w:val="0"/>
        <w:autoSpaceDN w:val="0"/>
        <w:adjustRightInd w:val="0"/>
        <w:jc w:val="both"/>
        <w:rPr>
          <w:rFonts w:ascii="Arial" w:hAnsi="Arial" w:cs="Arial"/>
          <w:sz w:val="20"/>
          <w:szCs w:val="20"/>
        </w:rPr>
      </w:pPr>
      <w:r w:rsidRPr="000A2FCB">
        <w:rPr>
          <w:rFonts w:ascii="Arial" w:hAnsi="Arial" w:cs="Arial"/>
          <w:sz w:val="20"/>
          <w:szCs w:val="20"/>
        </w:rPr>
        <w:t xml:space="preserve">NVK:  </w:t>
      </w:r>
      <w:r w:rsidRPr="000A2FCB">
        <w:rPr>
          <w:rFonts w:ascii="Arial" w:hAnsi="Arial" w:cs="Arial"/>
          <w:sz w:val="20"/>
          <w:szCs w:val="20"/>
        </w:rPr>
        <w:tab/>
        <w:t>Dhr. Prof. Dr. C.K</w:t>
      </w:r>
      <w:r w:rsidRPr="000A2FCB">
        <w:rPr>
          <w:rFonts w:ascii="Arial" w:hAnsi="Arial" w:cs="Arial"/>
          <w:iCs/>
          <w:smallCaps/>
          <w:sz w:val="20"/>
          <w:szCs w:val="20"/>
        </w:rPr>
        <w:t>.</w:t>
      </w:r>
      <w:r w:rsidRPr="000A2FCB">
        <w:rPr>
          <w:rFonts w:ascii="Arial" w:hAnsi="Arial" w:cs="Arial"/>
          <w:sz w:val="20"/>
          <w:szCs w:val="20"/>
        </w:rPr>
        <w:t xml:space="preserve"> van der Ent, kinderarts, Wilhelmina Kinderziekenhuis, Universitair Medisch </w:t>
      </w:r>
      <w:r w:rsidRPr="000A2FCB">
        <w:rPr>
          <w:rFonts w:ascii="Arial" w:hAnsi="Arial" w:cs="Arial"/>
          <w:sz w:val="20"/>
          <w:szCs w:val="20"/>
        </w:rPr>
        <w:tab/>
        <w:t>Centrum Utrecht</w:t>
      </w:r>
    </w:p>
    <w:p w:rsidR="000A21CA" w:rsidRPr="000A2FCB" w:rsidRDefault="000A21CA" w:rsidP="00510127">
      <w:pPr>
        <w:jc w:val="both"/>
        <w:rPr>
          <w:rFonts w:ascii="Arial" w:hAnsi="Arial" w:cs="Arial"/>
          <w:sz w:val="20"/>
          <w:szCs w:val="20"/>
        </w:rPr>
      </w:pPr>
      <w:r w:rsidRPr="000A2FCB">
        <w:rPr>
          <w:rFonts w:ascii="Arial" w:hAnsi="Arial" w:cs="Arial"/>
          <w:sz w:val="20"/>
          <w:szCs w:val="20"/>
        </w:rPr>
        <w:tab/>
      </w:r>
      <w:r>
        <w:rPr>
          <w:rFonts w:ascii="Arial" w:hAnsi="Arial" w:cs="Arial"/>
          <w:sz w:val="20"/>
          <w:szCs w:val="20"/>
        </w:rPr>
        <w:t xml:space="preserve">Dhr. </w:t>
      </w:r>
      <w:r w:rsidRPr="000A2FCB">
        <w:rPr>
          <w:rFonts w:ascii="Arial" w:hAnsi="Arial" w:cs="Arial"/>
          <w:sz w:val="20"/>
          <w:szCs w:val="20"/>
        </w:rPr>
        <w:t>Prof. Dr. E.J. Duiverman, kinderlongarts, Universitair Medisch Centrum Groningen</w:t>
      </w:r>
    </w:p>
    <w:p w:rsidR="000A21CA" w:rsidRPr="000A2FCB" w:rsidRDefault="000A21CA" w:rsidP="00510127">
      <w:pPr>
        <w:jc w:val="both"/>
        <w:rPr>
          <w:rFonts w:ascii="Arial" w:hAnsi="Arial" w:cs="Arial"/>
          <w:sz w:val="20"/>
          <w:szCs w:val="20"/>
        </w:rPr>
      </w:pPr>
      <w:r w:rsidRPr="004F76D0">
        <w:rPr>
          <w:rFonts w:ascii="Arial" w:hAnsi="Arial" w:cs="Arial"/>
          <w:sz w:val="20"/>
          <w:szCs w:val="20"/>
        </w:rPr>
        <w:t>NCFS:</w:t>
      </w:r>
      <w:r w:rsidRPr="004F76D0">
        <w:rPr>
          <w:rFonts w:ascii="Arial" w:hAnsi="Arial" w:cs="Arial"/>
          <w:sz w:val="20"/>
          <w:szCs w:val="20"/>
        </w:rPr>
        <w:tab/>
        <w:t xml:space="preserve">Dhr. </w:t>
      </w:r>
      <w:r w:rsidRPr="000A2FCB">
        <w:rPr>
          <w:rFonts w:ascii="Arial" w:hAnsi="Arial" w:cs="Arial"/>
          <w:sz w:val="20"/>
          <w:szCs w:val="20"/>
        </w:rPr>
        <w:t>Dr. V.A.M. Gulmans, coördinator onderzoek, Nederlandse Cystic Fibrosis Stichting</w:t>
      </w:r>
      <w:r w:rsidRPr="000A2FCB">
        <w:rPr>
          <w:rFonts w:ascii="Arial" w:hAnsi="Arial" w:cs="Arial"/>
          <w:sz w:val="20"/>
          <w:szCs w:val="20"/>
        </w:rPr>
        <w:tab/>
      </w:r>
      <w:r w:rsidRPr="000A2FCB">
        <w:rPr>
          <w:rFonts w:ascii="Arial" w:hAnsi="Arial" w:cs="Arial"/>
          <w:sz w:val="20"/>
          <w:szCs w:val="20"/>
        </w:rPr>
        <w:tab/>
      </w:r>
    </w:p>
    <w:p w:rsidR="000A21CA" w:rsidRDefault="000A21CA" w:rsidP="005B0C19">
      <w:pPr>
        <w:spacing w:line="276" w:lineRule="auto"/>
        <w:jc w:val="both"/>
        <w:rPr>
          <w:rFonts w:ascii="Arial" w:hAnsi="Arial" w:cs="Arial"/>
          <w:sz w:val="20"/>
          <w:szCs w:val="20"/>
        </w:rPr>
      </w:pPr>
    </w:p>
    <w:p w:rsidR="000A21CA" w:rsidRPr="000A2FCB" w:rsidRDefault="000A21CA" w:rsidP="005B0C19">
      <w:pPr>
        <w:spacing w:line="276" w:lineRule="auto"/>
        <w:jc w:val="both"/>
        <w:rPr>
          <w:rFonts w:ascii="Arial" w:hAnsi="Arial" w:cs="Arial"/>
          <w:sz w:val="20"/>
          <w:szCs w:val="20"/>
        </w:rPr>
      </w:pPr>
      <w:r w:rsidRPr="000A2FCB">
        <w:rPr>
          <w:rFonts w:ascii="Arial" w:hAnsi="Arial" w:cs="Arial"/>
          <w:sz w:val="20"/>
          <w:szCs w:val="20"/>
        </w:rPr>
        <w:t xml:space="preserve">De revisiewerkgroep voor de indicatorenset Cystic Fibrosis bestond </w:t>
      </w:r>
      <w:r>
        <w:rPr>
          <w:rFonts w:ascii="Arial" w:hAnsi="Arial" w:cs="Arial"/>
          <w:sz w:val="20"/>
          <w:szCs w:val="20"/>
        </w:rPr>
        <w:t xml:space="preserve">voor verslagjaar </w:t>
      </w:r>
      <w:r>
        <w:rPr>
          <w:rFonts w:ascii="Arial" w:hAnsi="Arial" w:cs="Arial"/>
          <w:b/>
          <w:sz w:val="20"/>
          <w:szCs w:val="20"/>
        </w:rPr>
        <w:t>2016</w:t>
      </w:r>
      <w:r w:rsidRPr="000A2FCB">
        <w:rPr>
          <w:rFonts w:ascii="Arial" w:hAnsi="Arial" w:cs="Arial"/>
          <w:sz w:val="20"/>
          <w:szCs w:val="20"/>
        </w:rPr>
        <w:t xml:space="preserve"> uit de volgende personen:</w:t>
      </w:r>
    </w:p>
    <w:p w:rsidR="000A21CA" w:rsidRPr="000A2FCB" w:rsidRDefault="000A21CA" w:rsidP="005B0C19">
      <w:pPr>
        <w:autoSpaceDE w:val="0"/>
        <w:autoSpaceDN w:val="0"/>
        <w:adjustRightInd w:val="0"/>
        <w:jc w:val="both"/>
        <w:rPr>
          <w:rFonts w:ascii="Arial" w:hAnsi="Arial" w:cs="Arial"/>
          <w:sz w:val="20"/>
          <w:szCs w:val="20"/>
        </w:rPr>
      </w:pPr>
      <w:r w:rsidRPr="000A2FCB">
        <w:rPr>
          <w:rFonts w:ascii="Arial" w:hAnsi="Arial" w:cs="Arial"/>
          <w:sz w:val="20"/>
          <w:szCs w:val="20"/>
        </w:rPr>
        <w:t xml:space="preserve">NVK:  </w:t>
      </w:r>
      <w:r w:rsidRPr="000A2FCB">
        <w:rPr>
          <w:rFonts w:ascii="Arial" w:hAnsi="Arial" w:cs="Arial"/>
          <w:sz w:val="20"/>
          <w:szCs w:val="20"/>
        </w:rPr>
        <w:tab/>
        <w:t>Dhr. Prof. Dr. C.K</w:t>
      </w:r>
      <w:r w:rsidRPr="000A2FCB">
        <w:rPr>
          <w:rFonts w:ascii="Arial" w:hAnsi="Arial" w:cs="Arial"/>
          <w:iCs/>
          <w:smallCaps/>
          <w:sz w:val="20"/>
          <w:szCs w:val="20"/>
        </w:rPr>
        <w:t>.</w:t>
      </w:r>
      <w:r w:rsidRPr="000A2FCB">
        <w:rPr>
          <w:rFonts w:ascii="Arial" w:hAnsi="Arial" w:cs="Arial"/>
          <w:sz w:val="20"/>
          <w:szCs w:val="20"/>
        </w:rPr>
        <w:t xml:space="preserve"> van der Ent, kinderarts, Wilhelmina Kinderziekenhuis, Universitair Medisch </w:t>
      </w:r>
      <w:r w:rsidRPr="000A2FCB">
        <w:rPr>
          <w:rFonts w:ascii="Arial" w:hAnsi="Arial" w:cs="Arial"/>
          <w:sz w:val="20"/>
          <w:szCs w:val="20"/>
        </w:rPr>
        <w:tab/>
        <w:t xml:space="preserve">Centrum Utrecht </w:t>
      </w:r>
    </w:p>
    <w:p w:rsidR="000A21CA" w:rsidRPr="000A2FCB" w:rsidRDefault="000A21CA" w:rsidP="005B0C19">
      <w:pPr>
        <w:autoSpaceDE w:val="0"/>
        <w:autoSpaceDN w:val="0"/>
        <w:adjustRightInd w:val="0"/>
        <w:jc w:val="both"/>
        <w:rPr>
          <w:rFonts w:ascii="Arial" w:hAnsi="Arial" w:cs="Arial"/>
          <w:sz w:val="20"/>
          <w:szCs w:val="20"/>
        </w:rPr>
      </w:pPr>
      <w:r w:rsidRPr="000A2FCB">
        <w:rPr>
          <w:rFonts w:ascii="Arial" w:hAnsi="Arial" w:cs="Arial"/>
          <w:sz w:val="20"/>
          <w:szCs w:val="20"/>
        </w:rPr>
        <w:t>NVALT:</w:t>
      </w:r>
      <w:r w:rsidRPr="000A2FCB">
        <w:rPr>
          <w:rFonts w:ascii="Arial" w:hAnsi="Arial" w:cs="Arial"/>
          <w:sz w:val="20"/>
          <w:szCs w:val="20"/>
        </w:rPr>
        <w:tab/>
        <w:t>M</w:t>
      </w:r>
      <w:r>
        <w:rPr>
          <w:rFonts w:ascii="Arial" w:hAnsi="Arial" w:cs="Arial"/>
          <w:sz w:val="20"/>
          <w:szCs w:val="20"/>
        </w:rPr>
        <w:t>w</w:t>
      </w:r>
      <w:r w:rsidRPr="000A2FCB">
        <w:rPr>
          <w:rFonts w:ascii="Arial" w:hAnsi="Arial" w:cs="Arial"/>
          <w:sz w:val="20"/>
          <w:szCs w:val="20"/>
        </w:rPr>
        <w:t>. Dr. M.H.E. Reijers, longarts, Universitair Medisch Centrum Nijmegen</w:t>
      </w:r>
    </w:p>
    <w:p w:rsidR="000A21CA" w:rsidRDefault="000A21CA" w:rsidP="005B0C19">
      <w:pPr>
        <w:autoSpaceDE w:val="0"/>
        <w:autoSpaceDN w:val="0"/>
        <w:adjustRightInd w:val="0"/>
        <w:jc w:val="both"/>
        <w:rPr>
          <w:rFonts w:ascii="Arial" w:hAnsi="Arial" w:cs="Arial"/>
          <w:sz w:val="20"/>
          <w:szCs w:val="20"/>
        </w:rPr>
      </w:pPr>
      <w:r w:rsidRPr="000A2FCB">
        <w:rPr>
          <w:rFonts w:ascii="Arial" w:hAnsi="Arial" w:cs="Arial"/>
          <w:sz w:val="20"/>
          <w:szCs w:val="20"/>
        </w:rPr>
        <w:t xml:space="preserve">ZN: </w:t>
      </w:r>
      <w:r w:rsidRPr="000A2FCB">
        <w:rPr>
          <w:rFonts w:ascii="Arial" w:hAnsi="Arial" w:cs="Arial"/>
          <w:sz w:val="20"/>
          <w:szCs w:val="20"/>
        </w:rPr>
        <w:tab/>
      </w:r>
      <w:r>
        <w:rPr>
          <w:rFonts w:ascii="Arial" w:hAnsi="Arial" w:cs="Arial"/>
          <w:sz w:val="20"/>
          <w:szCs w:val="20"/>
        </w:rPr>
        <w:t xml:space="preserve">Mw. Drs. M. Schepens </w:t>
      </w:r>
    </w:p>
    <w:p w:rsidR="000A21CA" w:rsidRDefault="000A21CA" w:rsidP="005B0C19">
      <w:pPr>
        <w:autoSpaceDE w:val="0"/>
        <w:autoSpaceDN w:val="0"/>
        <w:adjustRightInd w:val="0"/>
        <w:jc w:val="both"/>
        <w:rPr>
          <w:rFonts w:ascii="Arial" w:hAnsi="Arial" w:cs="Arial"/>
          <w:sz w:val="20"/>
          <w:szCs w:val="20"/>
        </w:rPr>
      </w:pPr>
      <w:r>
        <w:rPr>
          <w:rFonts w:ascii="Arial" w:hAnsi="Arial" w:cs="Arial"/>
          <w:sz w:val="20"/>
          <w:szCs w:val="20"/>
        </w:rPr>
        <w:t xml:space="preserve">ZiN: </w:t>
      </w:r>
      <w:r>
        <w:rPr>
          <w:rFonts w:ascii="Arial" w:hAnsi="Arial" w:cs="Arial"/>
          <w:sz w:val="20"/>
          <w:szCs w:val="20"/>
        </w:rPr>
        <w:tab/>
        <w:t>Mw.Drs. O. van Eenennaam, beleidsmedewerker team kwaliteitsinformatie</w:t>
      </w:r>
    </w:p>
    <w:p w:rsidR="000A21CA" w:rsidRDefault="000A21CA" w:rsidP="005B0C19">
      <w:pPr>
        <w:autoSpaceDE w:val="0"/>
        <w:autoSpaceDN w:val="0"/>
        <w:adjustRightInd w:val="0"/>
        <w:jc w:val="both"/>
        <w:rPr>
          <w:rFonts w:ascii="Arial" w:hAnsi="Arial" w:cs="Arial"/>
          <w:sz w:val="20"/>
          <w:szCs w:val="20"/>
        </w:rPr>
      </w:pPr>
      <w:r>
        <w:rPr>
          <w:rFonts w:ascii="Arial" w:hAnsi="Arial" w:cs="Arial"/>
          <w:sz w:val="20"/>
          <w:szCs w:val="20"/>
        </w:rPr>
        <w:t xml:space="preserve">NPCF:  Mw. Drs. M. Muris, senior beleidsmedewerker NPCF </w:t>
      </w:r>
    </w:p>
    <w:p w:rsidR="000A21CA" w:rsidRDefault="000A21CA" w:rsidP="00F24343">
      <w:pPr>
        <w:autoSpaceDE w:val="0"/>
        <w:autoSpaceDN w:val="0"/>
        <w:adjustRightInd w:val="0"/>
        <w:jc w:val="both"/>
        <w:rPr>
          <w:rFonts w:ascii="Arial" w:hAnsi="Arial" w:cs="Arial"/>
          <w:sz w:val="20"/>
          <w:szCs w:val="20"/>
        </w:rPr>
      </w:pPr>
      <w:r w:rsidRPr="000A2FCB">
        <w:rPr>
          <w:rFonts w:ascii="Arial" w:hAnsi="Arial" w:cs="Arial"/>
          <w:sz w:val="20"/>
          <w:szCs w:val="20"/>
        </w:rPr>
        <w:t>NCFS:</w:t>
      </w:r>
      <w:r w:rsidRPr="000A2FCB">
        <w:rPr>
          <w:rFonts w:ascii="Arial" w:hAnsi="Arial" w:cs="Arial"/>
          <w:sz w:val="20"/>
          <w:szCs w:val="20"/>
        </w:rPr>
        <w:tab/>
      </w:r>
      <w:r w:rsidRPr="004F76D0">
        <w:rPr>
          <w:rFonts w:ascii="Arial" w:hAnsi="Arial" w:cs="Arial"/>
          <w:sz w:val="20"/>
          <w:szCs w:val="20"/>
        </w:rPr>
        <w:t xml:space="preserve">Dhr. </w:t>
      </w:r>
      <w:r w:rsidRPr="000A2FCB">
        <w:rPr>
          <w:rFonts w:ascii="Arial" w:hAnsi="Arial" w:cs="Arial"/>
          <w:sz w:val="20"/>
          <w:szCs w:val="20"/>
        </w:rPr>
        <w:t xml:space="preserve">Dr. V.A.M. Gulmans, coördinator onderzoek </w:t>
      </w:r>
    </w:p>
    <w:p w:rsidR="000A21CA" w:rsidRPr="000A2FCB" w:rsidRDefault="000A21CA" w:rsidP="005B0C19">
      <w:pPr>
        <w:autoSpaceDE w:val="0"/>
        <w:autoSpaceDN w:val="0"/>
        <w:adjustRightInd w:val="0"/>
        <w:jc w:val="both"/>
        <w:rPr>
          <w:rFonts w:ascii="Arial" w:hAnsi="Arial" w:cs="Arial"/>
          <w:sz w:val="20"/>
          <w:szCs w:val="20"/>
        </w:rPr>
      </w:pPr>
      <w:r>
        <w:rPr>
          <w:rFonts w:ascii="Arial" w:hAnsi="Arial" w:cs="Arial"/>
          <w:sz w:val="20"/>
          <w:szCs w:val="20"/>
        </w:rPr>
        <w:t xml:space="preserve"> </w:t>
      </w:r>
    </w:p>
    <w:p w:rsidR="000A21CA" w:rsidRDefault="000A21CA" w:rsidP="00510127">
      <w:pPr>
        <w:jc w:val="both"/>
        <w:rPr>
          <w:rFonts w:ascii="Arial" w:hAnsi="Arial" w:cs="Arial"/>
          <w:b/>
          <w:sz w:val="20"/>
          <w:szCs w:val="20"/>
        </w:rPr>
      </w:pPr>
    </w:p>
    <w:p w:rsidR="000A21CA" w:rsidRDefault="000A21CA" w:rsidP="00510127">
      <w:pPr>
        <w:jc w:val="both"/>
        <w:rPr>
          <w:rFonts w:ascii="Arial" w:hAnsi="Arial" w:cs="Arial"/>
          <w:b/>
          <w:sz w:val="20"/>
          <w:szCs w:val="20"/>
        </w:rPr>
      </w:pPr>
    </w:p>
    <w:p w:rsidR="000A21CA" w:rsidRPr="000A2FCB" w:rsidRDefault="000A21CA" w:rsidP="00510127">
      <w:pPr>
        <w:jc w:val="both"/>
        <w:rPr>
          <w:rFonts w:ascii="Arial" w:hAnsi="Arial" w:cs="Arial"/>
          <w:b/>
          <w:sz w:val="20"/>
          <w:szCs w:val="20"/>
        </w:rPr>
      </w:pPr>
      <w:r w:rsidRPr="000A2FCB">
        <w:rPr>
          <w:rFonts w:ascii="Arial" w:hAnsi="Arial" w:cs="Arial"/>
          <w:b/>
          <w:sz w:val="20"/>
          <w:szCs w:val="20"/>
        </w:rPr>
        <w:t>Afstemming met bestaande richtlijnen</w:t>
      </w:r>
    </w:p>
    <w:p w:rsidR="000A21CA" w:rsidRPr="000A2FCB" w:rsidRDefault="000A21CA" w:rsidP="00510127">
      <w:pPr>
        <w:jc w:val="both"/>
        <w:rPr>
          <w:rFonts w:ascii="Arial" w:hAnsi="Arial" w:cs="Arial"/>
          <w:sz w:val="20"/>
          <w:szCs w:val="20"/>
        </w:rPr>
      </w:pPr>
      <w:r w:rsidRPr="000A2FCB">
        <w:rPr>
          <w:rFonts w:ascii="Arial" w:hAnsi="Arial" w:cs="Arial"/>
          <w:sz w:val="20"/>
          <w:szCs w:val="20"/>
        </w:rPr>
        <w:t xml:space="preserve">Voor het onderwerp Cystic Fibrosis is een ander ontwikkelproces gevolgd dan bij andere indicatorensets. Bij de ontwikkeling van de richtlijn Cystic Fibrosis is een kwaliteitskader opgesteld. Hierin zijn vier kwaliteitsindicatoren opgenomen, die vervolgens </w:t>
      </w:r>
      <w:r>
        <w:rPr>
          <w:rFonts w:ascii="Arial" w:hAnsi="Arial" w:cs="Arial"/>
          <w:sz w:val="20"/>
          <w:szCs w:val="20"/>
        </w:rPr>
        <w:t xml:space="preserve">sinds 2006 zijn </w:t>
      </w:r>
      <w:r w:rsidRPr="000A2FCB">
        <w:rPr>
          <w:rFonts w:ascii="Arial" w:hAnsi="Arial" w:cs="Arial"/>
          <w:sz w:val="20"/>
          <w:szCs w:val="20"/>
        </w:rPr>
        <w:t>opgenomen in de Zorg Inkoopgids.</w:t>
      </w:r>
    </w:p>
    <w:p w:rsidR="000A21CA" w:rsidRPr="000A2FCB" w:rsidRDefault="000A21CA" w:rsidP="00510127">
      <w:pPr>
        <w:jc w:val="both"/>
        <w:rPr>
          <w:rFonts w:ascii="Arial" w:hAnsi="Arial" w:cs="Arial"/>
          <w:sz w:val="20"/>
          <w:szCs w:val="20"/>
        </w:rPr>
      </w:pPr>
      <w:r w:rsidRPr="000A2FCB">
        <w:rPr>
          <w:rFonts w:ascii="Arial" w:hAnsi="Arial" w:cs="Arial"/>
          <w:sz w:val="20"/>
          <w:szCs w:val="20"/>
        </w:rPr>
        <w:t xml:space="preserve">De inkoopindicatoren uit 2006 zijn in het kader van het ontwikkelprogramma 2007 verder uitgewerkt en geoperationaliseerd. De indicatoren waren met name gemaakt om een discussie tussen zorgverzekeraar en instelling te faciliteren. Besproken is of de indicatoren ook kunnen worden gebruikt als keuze-informatie voor patiënten. Discussiepunt was daarbij met name in hoeverre de uitkomstindicatoren gevoelig zijn voor verschillen in populaties. Aan de hand van de </w:t>
      </w:r>
      <w:r>
        <w:rPr>
          <w:rFonts w:ascii="Arial" w:hAnsi="Arial" w:cs="Arial"/>
          <w:sz w:val="20"/>
          <w:szCs w:val="20"/>
        </w:rPr>
        <w:t xml:space="preserve">sinds 2007 </w:t>
      </w:r>
      <w:r w:rsidRPr="000A2FCB">
        <w:rPr>
          <w:rFonts w:ascii="Arial" w:hAnsi="Arial" w:cs="Arial"/>
          <w:sz w:val="20"/>
          <w:szCs w:val="20"/>
        </w:rPr>
        <w:t>geleverde data in de Nederlandse CF Registratie, is ge</w:t>
      </w:r>
      <w:r>
        <w:rPr>
          <w:rFonts w:ascii="Arial" w:hAnsi="Arial" w:cs="Arial"/>
          <w:sz w:val="20"/>
          <w:szCs w:val="20"/>
        </w:rPr>
        <w:t xml:space="preserve">bleken dat onafhankelijke casemix </w:t>
      </w:r>
      <w:r w:rsidRPr="000A2FCB">
        <w:rPr>
          <w:rFonts w:ascii="Arial" w:hAnsi="Arial" w:cs="Arial"/>
          <w:sz w:val="20"/>
          <w:szCs w:val="20"/>
        </w:rPr>
        <w:t>f variabele</w:t>
      </w:r>
      <w:r>
        <w:rPr>
          <w:rFonts w:ascii="Arial" w:hAnsi="Arial" w:cs="Arial"/>
          <w:sz w:val="20"/>
          <w:szCs w:val="20"/>
        </w:rPr>
        <w:t>n</w:t>
      </w:r>
      <w:r w:rsidRPr="000A2FCB">
        <w:rPr>
          <w:rFonts w:ascii="Arial" w:hAnsi="Arial" w:cs="Arial"/>
          <w:sz w:val="20"/>
          <w:szCs w:val="20"/>
        </w:rPr>
        <w:t xml:space="preserve"> </w:t>
      </w:r>
      <w:r>
        <w:rPr>
          <w:rFonts w:ascii="Arial" w:hAnsi="Arial" w:cs="Arial"/>
          <w:sz w:val="20"/>
          <w:szCs w:val="20"/>
        </w:rPr>
        <w:t xml:space="preserve">geen significante invloed hebben op verschillen tussen de centra in uitkomstvariabelen . </w:t>
      </w:r>
    </w:p>
    <w:p w:rsidR="000A21CA" w:rsidRPr="000A2FCB" w:rsidRDefault="000A21CA" w:rsidP="00510127">
      <w:pPr>
        <w:jc w:val="both"/>
        <w:rPr>
          <w:rFonts w:ascii="Arial" w:hAnsi="Arial" w:cs="Arial"/>
          <w:i/>
          <w:sz w:val="20"/>
          <w:szCs w:val="20"/>
        </w:rPr>
      </w:pPr>
    </w:p>
    <w:p w:rsidR="000A21CA" w:rsidRPr="000A2FCB" w:rsidRDefault="000A21CA" w:rsidP="00510127">
      <w:pPr>
        <w:jc w:val="both"/>
        <w:rPr>
          <w:rFonts w:ascii="Arial" w:hAnsi="Arial" w:cs="Arial"/>
          <w:b/>
          <w:sz w:val="20"/>
          <w:szCs w:val="20"/>
        </w:rPr>
      </w:pPr>
      <w:r w:rsidRPr="000A2FCB">
        <w:rPr>
          <w:rFonts w:ascii="Arial" w:hAnsi="Arial" w:cs="Arial"/>
          <w:b/>
          <w:sz w:val="20"/>
          <w:szCs w:val="20"/>
        </w:rPr>
        <w:t>Populatiebepaling Cystic Fibrosis</w:t>
      </w:r>
    </w:p>
    <w:p w:rsidR="000A21CA" w:rsidRPr="000A2FCB" w:rsidRDefault="000A21CA" w:rsidP="00510127">
      <w:pPr>
        <w:jc w:val="both"/>
        <w:rPr>
          <w:rFonts w:ascii="Arial" w:hAnsi="Arial" w:cs="Arial"/>
          <w:sz w:val="20"/>
          <w:szCs w:val="20"/>
        </w:rPr>
      </w:pPr>
      <w:r w:rsidRPr="000A2FCB">
        <w:rPr>
          <w:rFonts w:ascii="Arial" w:hAnsi="Arial" w:cs="Arial"/>
          <w:sz w:val="20"/>
          <w:szCs w:val="20"/>
        </w:rPr>
        <w:t xml:space="preserve">Een aantal ziekenhuizen in Nederland heeft zich gespecialiseerd in de behandeling van patiënten met CF. Deze ziekenhuizen worden aangeduid als CF-centra. </w:t>
      </w:r>
      <w:r>
        <w:rPr>
          <w:rFonts w:ascii="Arial" w:hAnsi="Arial" w:cs="Arial"/>
          <w:sz w:val="20"/>
          <w:szCs w:val="20"/>
        </w:rPr>
        <w:t xml:space="preserve">Er is afgesproken </w:t>
      </w:r>
      <w:r w:rsidRPr="000A2FCB">
        <w:rPr>
          <w:rFonts w:ascii="Arial" w:hAnsi="Arial" w:cs="Arial"/>
          <w:sz w:val="20"/>
          <w:szCs w:val="20"/>
        </w:rPr>
        <w:t xml:space="preserve"> dat alleen de zeven CF-centra en de verschillende sublocaties hiervan de </w:t>
      </w:r>
      <w:r>
        <w:rPr>
          <w:rFonts w:ascii="Arial" w:hAnsi="Arial" w:cs="Arial"/>
          <w:sz w:val="20"/>
          <w:szCs w:val="20"/>
        </w:rPr>
        <w:t xml:space="preserve">gegevens </w:t>
      </w:r>
      <w:r w:rsidRPr="000A2FCB">
        <w:rPr>
          <w:rFonts w:ascii="Arial" w:hAnsi="Arial" w:cs="Arial"/>
          <w:sz w:val="20"/>
          <w:szCs w:val="20"/>
        </w:rPr>
        <w:t xml:space="preserve">voor deze indicatorenset aanleveren. </w:t>
      </w:r>
    </w:p>
    <w:p w:rsidR="000A21CA" w:rsidRPr="000A2FCB" w:rsidRDefault="000A21CA" w:rsidP="00510127">
      <w:pPr>
        <w:jc w:val="both"/>
        <w:rPr>
          <w:rFonts w:ascii="Arial" w:hAnsi="Arial" w:cs="Arial"/>
          <w:sz w:val="20"/>
          <w:szCs w:val="20"/>
        </w:rPr>
      </w:pPr>
      <w:r w:rsidRPr="000A2FCB">
        <w:rPr>
          <w:rFonts w:ascii="Arial" w:hAnsi="Arial" w:cs="Arial"/>
          <w:sz w:val="20"/>
          <w:szCs w:val="20"/>
        </w:rPr>
        <w:t>Huidige CF-centra en de verschillende sublocaties in Nederland zijn:</w:t>
      </w:r>
    </w:p>
    <w:p w:rsidR="000A21CA" w:rsidRPr="000A2FCB" w:rsidRDefault="000A21CA" w:rsidP="00510127">
      <w:pPr>
        <w:numPr>
          <w:ilvl w:val="0"/>
          <w:numId w:val="12"/>
        </w:numPr>
        <w:jc w:val="both"/>
        <w:rPr>
          <w:rFonts w:ascii="Arial" w:hAnsi="Arial" w:cs="Arial"/>
          <w:sz w:val="20"/>
          <w:szCs w:val="20"/>
        </w:rPr>
      </w:pPr>
      <w:r w:rsidRPr="000A2FCB">
        <w:rPr>
          <w:rFonts w:ascii="Arial" w:hAnsi="Arial" w:cs="Arial"/>
          <w:sz w:val="20"/>
          <w:szCs w:val="20"/>
        </w:rPr>
        <w:t xml:space="preserve">CF centrum </w:t>
      </w:r>
      <w:r>
        <w:rPr>
          <w:rFonts w:ascii="Arial" w:hAnsi="Arial" w:cs="Arial"/>
          <w:sz w:val="20"/>
          <w:szCs w:val="20"/>
        </w:rPr>
        <w:t>Amsterdam</w:t>
      </w:r>
      <w:r w:rsidRPr="000A2FCB">
        <w:rPr>
          <w:rFonts w:ascii="Arial" w:hAnsi="Arial" w:cs="Arial"/>
          <w:sz w:val="20"/>
          <w:szCs w:val="20"/>
        </w:rPr>
        <w:t>: VU medisch centrum (kinderen), Academisch Medisch Centrum Amsterdam (kinderen en volwassenen)</w:t>
      </w:r>
    </w:p>
    <w:p w:rsidR="000A21CA" w:rsidRPr="000A2FCB" w:rsidRDefault="000A21CA" w:rsidP="00510127">
      <w:pPr>
        <w:numPr>
          <w:ilvl w:val="0"/>
          <w:numId w:val="12"/>
        </w:numPr>
        <w:jc w:val="both"/>
        <w:rPr>
          <w:rFonts w:ascii="Arial" w:hAnsi="Arial" w:cs="Arial"/>
          <w:sz w:val="20"/>
          <w:szCs w:val="20"/>
        </w:rPr>
      </w:pPr>
      <w:r w:rsidRPr="000A2FCB">
        <w:rPr>
          <w:rFonts w:ascii="Arial" w:hAnsi="Arial" w:cs="Arial"/>
          <w:sz w:val="20"/>
          <w:szCs w:val="20"/>
        </w:rPr>
        <w:t>Juliana Kinderziekenhuis (kinderen) en HagaZiekenhuis (volwassenen)</w:t>
      </w:r>
    </w:p>
    <w:p w:rsidR="000A21CA" w:rsidRPr="000A2FCB" w:rsidRDefault="000A21CA" w:rsidP="00510127">
      <w:pPr>
        <w:numPr>
          <w:ilvl w:val="0"/>
          <w:numId w:val="12"/>
        </w:numPr>
        <w:jc w:val="both"/>
        <w:rPr>
          <w:rFonts w:ascii="Arial" w:hAnsi="Arial" w:cs="Arial"/>
          <w:sz w:val="20"/>
          <w:szCs w:val="20"/>
        </w:rPr>
      </w:pPr>
      <w:r w:rsidRPr="000A2FCB">
        <w:rPr>
          <w:rFonts w:ascii="Arial" w:hAnsi="Arial" w:cs="Arial"/>
          <w:sz w:val="20"/>
          <w:szCs w:val="20"/>
        </w:rPr>
        <w:t>UMC Groningen (kinderen en volwassenen)</w:t>
      </w:r>
    </w:p>
    <w:p w:rsidR="000A21CA" w:rsidRPr="000A2FCB" w:rsidRDefault="000A21CA" w:rsidP="00510127">
      <w:pPr>
        <w:numPr>
          <w:ilvl w:val="0"/>
          <w:numId w:val="12"/>
        </w:numPr>
        <w:jc w:val="both"/>
        <w:rPr>
          <w:rFonts w:ascii="Arial" w:hAnsi="Arial" w:cs="Arial"/>
          <w:sz w:val="20"/>
          <w:szCs w:val="20"/>
        </w:rPr>
      </w:pPr>
      <w:r>
        <w:rPr>
          <w:rFonts w:ascii="Arial" w:hAnsi="Arial" w:cs="Arial"/>
          <w:sz w:val="20"/>
          <w:szCs w:val="20"/>
        </w:rPr>
        <w:t xml:space="preserve">Maastricht </w:t>
      </w:r>
      <w:r w:rsidRPr="000A2FCB">
        <w:rPr>
          <w:rFonts w:ascii="Arial" w:hAnsi="Arial" w:cs="Arial"/>
          <w:sz w:val="20"/>
          <w:szCs w:val="20"/>
        </w:rPr>
        <w:t>UMC  (kinderen en volwassenen)</w:t>
      </w:r>
    </w:p>
    <w:p w:rsidR="000A21CA" w:rsidRPr="000A2FCB" w:rsidRDefault="000A21CA" w:rsidP="00510127">
      <w:pPr>
        <w:numPr>
          <w:ilvl w:val="0"/>
          <w:numId w:val="12"/>
        </w:numPr>
        <w:jc w:val="both"/>
        <w:rPr>
          <w:rFonts w:ascii="Arial" w:hAnsi="Arial" w:cs="Arial"/>
          <w:sz w:val="20"/>
          <w:szCs w:val="20"/>
        </w:rPr>
      </w:pPr>
      <w:r w:rsidRPr="000A2FCB">
        <w:rPr>
          <w:rFonts w:ascii="Arial" w:hAnsi="Arial" w:cs="Arial"/>
          <w:sz w:val="20"/>
          <w:szCs w:val="20"/>
        </w:rPr>
        <w:t>CF centrum Oost Nederland: UMC St</w:t>
      </w:r>
      <w:r>
        <w:rPr>
          <w:rFonts w:ascii="Arial" w:hAnsi="Arial" w:cs="Arial"/>
          <w:sz w:val="20"/>
          <w:szCs w:val="20"/>
        </w:rPr>
        <w:t>.</w:t>
      </w:r>
      <w:r w:rsidRPr="000A2FCB">
        <w:rPr>
          <w:rFonts w:ascii="Arial" w:hAnsi="Arial" w:cs="Arial"/>
          <w:sz w:val="20"/>
          <w:szCs w:val="20"/>
        </w:rPr>
        <w:t xml:space="preserve"> Radboud en UCCZ Dekkerswald (kinderen en volwassenen)</w:t>
      </w:r>
    </w:p>
    <w:p w:rsidR="000A21CA" w:rsidRPr="000A2FCB" w:rsidRDefault="000A21CA" w:rsidP="00510127">
      <w:pPr>
        <w:numPr>
          <w:ilvl w:val="0"/>
          <w:numId w:val="12"/>
        </w:numPr>
        <w:jc w:val="both"/>
        <w:rPr>
          <w:rFonts w:ascii="Arial" w:hAnsi="Arial" w:cs="Arial"/>
          <w:sz w:val="20"/>
          <w:szCs w:val="20"/>
        </w:rPr>
      </w:pPr>
      <w:r>
        <w:rPr>
          <w:rFonts w:ascii="Arial" w:hAnsi="Arial" w:cs="Arial"/>
          <w:sz w:val="20"/>
          <w:szCs w:val="20"/>
        </w:rPr>
        <w:t>Erasmus MC-</w:t>
      </w:r>
      <w:r w:rsidRPr="000A2FCB">
        <w:rPr>
          <w:rFonts w:ascii="Arial" w:hAnsi="Arial" w:cs="Arial"/>
          <w:sz w:val="20"/>
          <w:szCs w:val="20"/>
        </w:rPr>
        <w:t>Sophia (kinderen) en Erasmus MC Rotterdam (volwassenen)</w:t>
      </w:r>
    </w:p>
    <w:p w:rsidR="000A21CA" w:rsidRPr="000A2FCB" w:rsidRDefault="000A21CA" w:rsidP="00510127">
      <w:pPr>
        <w:numPr>
          <w:ilvl w:val="0"/>
          <w:numId w:val="12"/>
        </w:numPr>
        <w:jc w:val="both"/>
        <w:rPr>
          <w:rFonts w:ascii="Arial" w:hAnsi="Arial" w:cs="Arial"/>
          <w:sz w:val="20"/>
          <w:szCs w:val="20"/>
        </w:rPr>
      </w:pPr>
      <w:r>
        <w:rPr>
          <w:rFonts w:ascii="Arial" w:hAnsi="Arial" w:cs="Arial"/>
          <w:sz w:val="20"/>
          <w:szCs w:val="20"/>
        </w:rPr>
        <w:t>UMC Utrecht-</w:t>
      </w:r>
      <w:r w:rsidRPr="000A2FCB">
        <w:rPr>
          <w:rFonts w:ascii="Arial" w:hAnsi="Arial" w:cs="Arial"/>
          <w:sz w:val="20"/>
          <w:szCs w:val="20"/>
        </w:rPr>
        <w:t>Wilhelmina Kinderziekenhuis (kinderen) en UMC Utrecht (volwassenen)</w:t>
      </w:r>
    </w:p>
    <w:p w:rsidR="000A21CA" w:rsidRDefault="000A21CA" w:rsidP="00AD6A7D">
      <w:pPr>
        <w:pStyle w:val="NoSpacing"/>
        <w:jc w:val="both"/>
        <w:rPr>
          <w:rFonts w:ascii="Arial" w:hAnsi="Arial" w:cs="Arial"/>
          <w:sz w:val="20"/>
          <w:szCs w:val="20"/>
        </w:rPr>
      </w:pPr>
      <w:r w:rsidRPr="007E20DE">
        <w:rPr>
          <w:rFonts w:ascii="Arial" w:hAnsi="Arial" w:cs="Arial"/>
          <w:sz w:val="20"/>
          <w:szCs w:val="20"/>
        </w:rPr>
        <w:t xml:space="preserve">De eerste stap in het bepalen van de indicatoren is het vaststellen van de populatie. </w:t>
      </w:r>
      <w:r>
        <w:rPr>
          <w:rFonts w:ascii="Arial" w:hAnsi="Arial" w:cs="Arial"/>
          <w:sz w:val="20"/>
          <w:szCs w:val="20"/>
        </w:rPr>
        <w:t xml:space="preserve">In de Nederlandse CF Registratie is naar schatting 98% van alle patiënten met CF in Nederland  opgenomen. Gegevens over de patiënten die per 31/12 van het afgelopen kalenderjaar onder behandeling zijn van het centrum  worden uiterlijk 1 april van het volgende kalenderjaar aangeleverd bij de coördinator van de Nederlandse CF Registratie. Na eventuele ontdubbeling en kwaliteitscontroles worden betreffende indicatoren met uniforme referentiewaarden door de coördinator van de registratie berekend. </w:t>
      </w:r>
    </w:p>
    <w:p w:rsidR="000A21CA" w:rsidRDefault="000A21CA" w:rsidP="00C727CD">
      <w:pPr>
        <w:pStyle w:val="NoSpacing"/>
        <w:rPr>
          <w:rFonts w:ascii="Arial" w:hAnsi="Arial" w:cs="Arial"/>
          <w:sz w:val="20"/>
          <w:szCs w:val="20"/>
        </w:rPr>
      </w:pPr>
    </w:p>
    <w:p w:rsidR="000A21CA" w:rsidRDefault="000A21CA" w:rsidP="00AD6A7D">
      <w:pPr>
        <w:jc w:val="both"/>
        <w:rPr>
          <w:rFonts w:ascii="Arial" w:hAnsi="Arial" w:cs="Arial"/>
          <w:sz w:val="20"/>
          <w:szCs w:val="20"/>
        </w:rPr>
      </w:pPr>
    </w:p>
    <w:p w:rsidR="000A21CA" w:rsidRPr="007E20DE" w:rsidRDefault="000A21CA" w:rsidP="00AD6A7D">
      <w:pPr>
        <w:jc w:val="both"/>
        <w:rPr>
          <w:rFonts w:ascii="Arial" w:hAnsi="Arial" w:cs="Arial"/>
          <w:sz w:val="20"/>
          <w:szCs w:val="20"/>
          <w:lang w:eastAsia="nl-NL"/>
        </w:rPr>
      </w:pPr>
    </w:p>
    <w:p w:rsidR="000A21CA" w:rsidRPr="007E20DE" w:rsidRDefault="000A21CA" w:rsidP="00AD6A7D">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Peildatum</w:t>
      </w:r>
    </w:p>
    <w:p w:rsidR="000A21CA" w:rsidRPr="007E20DE" w:rsidRDefault="000A21CA" w:rsidP="00AD6A7D">
      <w:pPr>
        <w:autoSpaceDE w:val="0"/>
        <w:autoSpaceDN w:val="0"/>
        <w:adjustRightInd w:val="0"/>
        <w:jc w:val="both"/>
        <w:rPr>
          <w:rFonts w:ascii="Arial" w:hAnsi="Arial" w:cs="Arial"/>
          <w:sz w:val="20"/>
          <w:szCs w:val="20"/>
          <w:lang w:eastAsia="nl-NL"/>
        </w:rPr>
      </w:pPr>
      <w:r>
        <w:rPr>
          <w:rFonts w:ascii="Arial" w:hAnsi="Arial" w:cs="Arial"/>
          <w:sz w:val="20"/>
          <w:szCs w:val="20"/>
          <w:lang w:eastAsia="nl-NL"/>
        </w:rPr>
        <w:t xml:space="preserve">Een aantal </w:t>
      </w:r>
      <w:r w:rsidRPr="007E20DE">
        <w:rPr>
          <w:rFonts w:ascii="Arial" w:hAnsi="Arial" w:cs="Arial"/>
          <w:sz w:val="20"/>
          <w:szCs w:val="20"/>
          <w:lang w:eastAsia="nl-NL"/>
        </w:rPr>
        <w:t>structuurindicatoren word</w:t>
      </w:r>
      <w:r>
        <w:rPr>
          <w:rFonts w:ascii="Arial" w:hAnsi="Arial" w:cs="Arial"/>
          <w:sz w:val="20"/>
          <w:szCs w:val="20"/>
          <w:lang w:eastAsia="nl-NL"/>
        </w:rPr>
        <w:t>t</w:t>
      </w:r>
      <w:r w:rsidRPr="007E20DE">
        <w:rPr>
          <w:rFonts w:ascii="Arial" w:hAnsi="Arial" w:cs="Arial"/>
          <w:sz w:val="20"/>
          <w:szCs w:val="20"/>
          <w:lang w:eastAsia="nl-NL"/>
        </w:rPr>
        <w:t>, eenmaal per</w:t>
      </w:r>
      <w:r>
        <w:rPr>
          <w:rFonts w:ascii="Arial" w:hAnsi="Arial" w:cs="Arial"/>
          <w:sz w:val="20"/>
          <w:szCs w:val="20"/>
          <w:lang w:eastAsia="nl-NL"/>
        </w:rPr>
        <w:t xml:space="preserve"> vier jaar tijdens de NCFS Keurmerk procedure </w:t>
      </w:r>
      <w:r w:rsidRPr="007E20DE">
        <w:rPr>
          <w:rFonts w:ascii="Arial" w:hAnsi="Arial" w:cs="Arial"/>
          <w:sz w:val="20"/>
          <w:szCs w:val="20"/>
          <w:lang w:eastAsia="nl-NL"/>
        </w:rPr>
        <w:t xml:space="preserve"> geregistreerd.</w:t>
      </w:r>
      <w:r>
        <w:rPr>
          <w:rFonts w:ascii="Arial" w:hAnsi="Arial" w:cs="Arial"/>
          <w:sz w:val="20"/>
          <w:szCs w:val="20"/>
          <w:lang w:eastAsia="nl-NL"/>
        </w:rPr>
        <w:t xml:space="preserve"> Het actuele aantal patiënten wordt jaarlijks via de CF-registratie geregistreerd </w:t>
      </w:r>
    </w:p>
    <w:p w:rsidR="000A21CA" w:rsidRPr="007E20DE" w:rsidRDefault="000A21CA" w:rsidP="00AD6A7D">
      <w:pPr>
        <w:autoSpaceDE w:val="0"/>
        <w:autoSpaceDN w:val="0"/>
        <w:adjustRightInd w:val="0"/>
        <w:jc w:val="both"/>
        <w:rPr>
          <w:rFonts w:ascii="Arial" w:hAnsi="Arial" w:cs="Arial"/>
          <w:sz w:val="20"/>
          <w:szCs w:val="20"/>
          <w:lang w:eastAsia="nl-NL"/>
        </w:rPr>
      </w:pPr>
    </w:p>
    <w:p w:rsidR="000A21CA" w:rsidRPr="007E20DE" w:rsidRDefault="000A21CA" w:rsidP="00AD6A7D">
      <w:pPr>
        <w:autoSpaceDE w:val="0"/>
        <w:autoSpaceDN w:val="0"/>
        <w:adjustRightInd w:val="0"/>
        <w:jc w:val="both"/>
        <w:rPr>
          <w:rFonts w:ascii="Arial" w:hAnsi="Arial" w:cs="Arial"/>
          <w:b/>
          <w:sz w:val="20"/>
          <w:szCs w:val="20"/>
          <w:lang w:eastAsia="nl-NL"/>
        </w:rPr>
      </w:pPr>
      <w:r w:rsidRPr="007E20DE">
        <w:rPr>
          <w:rFonts w:ascii="Arial" w:hAnsi="Arial" w:cs="Arial"/>
          <w:b/>
          <w:sz w:val="20"/>
          <w:szCs w:val="20"/>
          <w:lang w:eastAsia="nl-NL"/>
        </w:rPr>
        <w:t>In- en exclusiecriteria</w:t>
      </w:r>
    </w:p>
    <w:p w:rsidR="000A21CA" w:rsidRDefault="000A21CA" w:rsidP="00AD6A7D">
      <w:pPr>
        <w:autoSpaceDE w:val="0"/>
        <w:autoSpaceDN w:val="0"/>
        <w:adjustRightInd w:val="0"/>
        <w:jc w:val="both"/>
        <w:rPr>
          <w:rFonts w:ascii="Arial" w:hAnsi="Arial" w:cs="Arial"/>
          <w:sz w:val="20"/>
          <w:szCs w:val="20"/>
          <w:lang w:eastAsia="nl-NL"/>
        </w:rPr>
      </w:pPr>
      <w:r w:rsidRPr="007E20DE">
        <w:rPr>
          <w:rFonts w:ascii="Arial" w:hAnsi="Arial" w:cs="Arial"/>
          <w:sz w:val="20"/>
          <w:szCs w:val="20"/>
          <w:lang w:eastAsia="nl-NL"/>
        </w:rPr>
        <w:t xml:space="preserve">Om een eerlijke vergelijking tussen zorgaanbieders te kunnen maken, heeft de werkgroep in- en exclusiecriteria vastgesteld. Zo kunnen patiënten bijvoorbeeld op leeftijd of comorbiditeit worden uitgesloten. </w:t>
      </w:r>
    </w:p>
    <w:p w:rsidR="000A21CA" w:rsidRPr="007E20DE" w:rsidRDefault="000A21CA" w:rsidP="00AD6A7D">
      <w:pPr>
        <w:autoSpaceDE w:val="0"/>
        <w:autoSpaceDN w:val="0"/>
        <w:adjustRightInd w:val="0"/>
        <w:jc w:val="both"/>
        <w:rPr>
          <w:rFonts w:ascii="Arial" w:hAnsi="Arial" w:cs="Arial"/>
          <w:sz w:val="20"/>
          <w:szCs w:val="20"/>
          <w:lang w:eastAsia="nl-NL"/>
        </w:rPr>
      </w:pPr>
    </w:p>
    <w:p w:rsidR="000A21CA" w:rsidRPr="007E20DE" w:rsidRDefault="000A21CA" w:rsidP="00AD6A7D">
      <w:pPr>
        <w:autoSpaceDE w:val="0"/>
        <w:autoSpaceDN w:val="0"/>
        <w:adjustRightInd w:val="0"/>
        <w:jc w:val="both"/>
        <w:rPr>
          <w:rFonts w:ascii="Arial" w:hAnsi="Arial" w:cs="Arial"/>
          <w:sz w:val="20"/>
          <w:szCs w:val="20"/>
        </w:rPr>
      </w:pPr>
      <w:r w:rsidRPr="007E20DE">
        <w:rPr>
          <w:rFonts w:ascii="Arial" w:hAnsi="Arial" w:cs="Arial"/>
          <w:sz w:val="20"/>
          <w:szCs w:val="20"/>
          <w:lang w:eastAsia="nl-NL"/>
        </w:rPr>
        <w:t xml:space="preserve">In- en exclusiecriteria hoeven niet per definitie voor alle indicatoren in de set gelijk te worden toegepast. Soms dienen er bijvoorbeeld extra gegevens te worden verzameld om later te kunnen corrigeren voor comorbiditeit, die de waarde van de indicator beïnvloedt. Op basis van de populatie en de in- en exclusiecriteria wordt de noemer van de indicator vastgesteld. </w:t>
      </w:r>
    </w:p>
    <w:p w:rsidR="000A21CA" w:rsidRDefault="000A21CA">
      <w:pPr>
        <w:rPr>
          <w:rFonts w:ascii="Arial" w:hAnsi="Arial" w:cs="Arial"/>
          <w:b/>
          <w:bCs/>
          <w:kern w:val="32"/>
          <w:sz w:val="20"/>
          <w:szCs w:val="20"/>
        </w:rPr>
      </w:pPr>
      <w:bookmarkStart w:id="3" w:name="_Toc241386491"/>
      <w:r>
        <w:rPr>
          <w:sz w:val="20"/>
          <w:szCs w:val="20"/>
        </w:rPr>
        <w:br w:type="page"/>
      </w:r>
    </w:p>
    <w:p w:rsidR="000A21CA" w:rsidRDefault="000A21CA" w:rsidP="00FA1312">
      <w:pPr>
        <w:pStyle w:val="Heading1"/>
        <w:spacing w:before="0" w:after="0"/>
        <w:rPr>
          <w:sz w:val="20"/>
          <w:szCs w:val="20"/>
        </w:rPr>
      </w:pPr>
      <w:r w:rsidRPr="000A2FCB">
        <w:rPr>
          <w:sz w:val="20"/>
          <w:szCs w:val="20"/>
        </w:rPr>
        <w:t>2. Zorginhoudelijke indicatoren Cystic Fibrosis</w:t>
      </w:r>
      <w:bookmarkEnd w:id="3"/>
      <w:r w:rsidRPr="000A2FCB">
        <w:rPr>
          <w:sz w:val="20"/>
          <w:szCs w:val="20"/>
        </w:rPr>
        <w:t xml:space="preserve"> </w:t>
      </w:r>
    </w:p>
    <w:p w:rsidR="000A21CA" w:rsidRPr="008362E8" w:rsidRDefault="000A21CA" w:rsidP="008362E8"/>
    <w:p w:rsidR="000A21CA" w:rsidRPr="000A2FCB" w:rsidRDefault="000A21CA" w:rsidP="00312F6A">
      <w:pPr>
        <w:ind w:left="3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478"/>
        <w:gridCol w:w="7142"/>
      </w:tblGrid>
      <w:tr w:rsidR="000A21CA" w:rsidRPr="000A2FCB" w:rsidTr="001274A3">
        <w:trPr>
          <w:cantSplit/>
          <w:trHeight w:val="519"/>
        </w:trPr>
        <w:tc>
          <w:tcPr>
            <w:tcW w:w="5000" w:type="pct"/>
            <w:gridSpan w:val="2"/>
            <w:shd w:val="clear" w:color="auto" w:fill="31849B"/>
            <w:vAlign w:val="center"/>
          </w:tcPr>
          <w:p w:rsidR="000A21CA" w:rsidRPr="000A2FCB" w:rsidRDefault="000A21CA" w:rsidP="008362E8">
            <w:pPr>
              <w:spacing w:before="120" w:after="120"/>
              <w:rPr>
                <w:rFonts w:ascii="Arial" w:eastAsia="Arial Unicode MS" w:hAnsi="Arial" w:cs="Arial"/>
                <w:iCs/>
                <w:color w:val="FFFFFF"/>
                <w:sz w:val="20"/>
                <w:szCs w:val="20"/>
                <w:highlight w:val="cyan"/>
              </w:rPr>
            </w:pPr>
            <w:r w:rsidRPr="000A2FCB">
              <w:rPr>
                <w:rFonts w:ascii="Arial" w:hAnsi="Arial" w:cs="Arial"/>
                <w:color w:val="FFFFFF"/>
                <w:sz w:val="20"/>
                <w:szCs w:val="20"/>
              </w:rPr>
              <w:br w:type="page"/>
            </w:r>
            <w:r>
              <w:rPr>
                <w:rFonts w:ascii="Arial" w:hAnsi="Arial" w:cs="Arial"/>
                <w:color w:val="FFFFFF"/>
                <w:sz w:val="20"/>
                <w:szCs w:val="20"/>
              </w:rPr>
              <w:t>1</w:t>
            </w:r>
            <w:r>
              <w:rPr>
                <w:rFonts w:ascii="Arial" w:eastAsia="Arial Unicode MS" w:hAnsi="Arial" w:cs="Arial"/>
                <w:b/>
                <w:iCs/>
                <w:color w:val="FFFFFF"/>
                <w:sz w:val="20"/>
                <w:szCs w:val="20"/>
              </w:rPr>
              <w:t>.</w:t>
            </w:r>
            <w:r w:rsidRPr="000A2FCB">
              <w:rPr>
                <w:rFonts w:ascii="Arial" w:eastAsia="Arial Unicode MS" w:hAnsi="Arial" w:cs="Arial"/>
                <w:b/>
                <w:iCs/>
                <w:color w:val="FFFFFF"/>
                <w:sz w:val="20"/>
                <w:szCs w:val="20"/>
              </w:rPr>
              <w:t xml:space="preserve"> </w:t>
            </w:r>
            <w:r w:rsidRPr="000A2FCB">
              <w:rPr>
                <w:rFonts w:ascii="Arial" w:hAnsi="Arial" w:cs="Arial"/>
                <w:b/>
                <w:bCs/>
                <w:color w:val="FFFFFF"/>
                <w:sz w:val="20"/>
                <w:szCs w:val="20"/>
              </w:rPr>
              <w:t>Minimale voorwaarden voor een CF-centrum</w:t>
            </w:r>
            <w:r w:rsidRPr="000A2FCB">
              <w:rPr>
                <w:rFonts w:ascii="Arial" w:eastAsia="Arial Unicode MS" w:hAnsi="Arial" w:cs="Arial"/>
                <w:b/>
                <w:iCs/>
                <w:color w:val="FFFFFF"/>
                <w:sz w:val="20"/>
                <w:szCs w:val="20"/>
                <w:highlight w:val="cyan"/>
              </w:rPr>
              <w:t xml:space="preserve"> </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bookmarkStart w:id="4" w:name="_Toc189557707"/>
            <w:r w:rsidRPr="000A2FCB">
              <w:rPr>
                <w:rFonts w:ascii="Arial" w:eastAsia="Arial Unicode MS" w:hAnsi="Arial" w:cs="Arial"/>
                <w:b/>
                <w:bCs/>
                <w:iCs/>
                <w:sz w:val="20"/>
                <w:szCs w:val="20"/>
              </w:rPr>
              <w:t>Relatie tot kwaliteit</w:t>
            </w:r>
            <w:bookmarkEnd w:id="4"/>
            <w:r w:rsidRPr="000A2FCB">
              <w:rPr>
                <w:rFonts w:ascii="Arial" w:eastAsia="Arial Unicode MS" w:hAnsi="Arial" w:cs="Arial"/>
                <w:b/>
                <w:bCs/>
                <w:iCs/>
                <w:sz w:val="20"/>
                <w:szCs w:val="20"/>
              </w:rPr>
              <w:t xml:space="preserve"> </w:t>
            </w:r>
          </w:p>
        </w:tc>
        <w:tc>
          <w:tcPr>
            <w:tcW w:w="3712" w:type="pct"/>
            <w:shd w:val="clear" w:color="auto" w:fill="F3F3F3"/>
          </w:tcPr>
          <w:p w:rsidR="000A21CA" w:rsidRPr="000A2FCB" w:rsidRDefault="000A21CA" w:rsidP="00FD4FAA">
            <w:pPr>
              <w:autoSpaceDE w:val="0"/>
              <w:autoSpaceDN w:val="0"/>
              <w:adjustRightInd w:val="0"/>
              <w:rPr>
                <w:rFonts w:ascii="Arial" w:hAnsi="Arial" w:cs="Arial"/>
                <w:bCs/>
                <w:sz w:val="20"/>
                <w:szCs w:val="20"/>
              </w:rPr>
            </w:pPr>
            <w:r w:rsidRPr="000A2FCB">
              <w:rPr>
                <w:rFonts w:ascii="Arial" w:hAnsi="Arial" w:cs="Arial"/>
                <w:sz w:val="20"/>
                <w:szCs w:val="20"/>
              </w:rPr>
              <w:t>Cystic Fibrosis is een zeldzame, complexe erfelijke aandoening, die gepaard gaat met een beperkte levensverwachting. Inbreng van (medische en paramedische) specialistische kennis in de behandeling is onontbeerlijk geworden. Daarnaast blijkt er in Nederland sprake te zijn van een afname van het aantal nieuwe patiënten per jaar. Meerdere studies hebben aangetoond dat de prognose van patiënten beter is wanneer de behandeling plaatsvindt in een gespecialiseerd CF-centrum ten opzichte van behandeling buiten een dergelijk centrum. Iedere patiënt met CF dient dan ook in een gekwalificeerd CF-centrum te worden behandeld, desgewenst in een shared care model onder verantwoordelijkheid en regie van een centrum. Bij shared care is e</w:t>
            </w:r>
            <w:r w:rsidRPr="000A2FCB">
              <w:rPr>
                <w:rFonts w:ascii="Arial" w:hAnsi="Arial" w:cs="Arial"/>
                <w:bCs/>
                <w:sz w:val="20"/>
                <w:szCs w:val="20"/>
              </w:rPr>
              <w:t xml:space="preserve">en minimumaantal van 10 à 20 patiënten noodzakelijk om voor een lokale specialist voldoende expertise te onderhouden. Het jaarlijks groot onderzoek vindt in het CF-centrum plaats. </w:t>
            </w:r>
          </w:p>
          <w:p w:rsidR="000A21CA" w:rsidRPr="000A2FCB" w:rsidRDefault="000A21CA" w:rsidP="00636E44">
            <w:pPr>
              <w:autoSpaceDE w:val="0"/>
              <w:autoSpaceDN w:val="0"/>
              <w:adjustRightInd w:val="0"/>
              <w:rPr>
                <w:rFonts w:ascii="Arial" w:eastAsia="Arial Unicode MS" w:hAnsi="Arial" w:cs="Arial"/>
                <w:highlight w:val="cyan"/>
              </w:rPr>
            </w:pPr>
            <w:r w:rsidRPr="000A2FCB">
              <w:rPr>
                <w:rFonts w:ascii="Arial" w:hAnsi="Arial" w:cs="Arial"/>
                <w:sz w:val="20"/>
                <w:szCs w:val="20"/>
              </w:rPr>
              <w:t>Zowel CF-centra als shared care partners dienen aan een aantal minimale voorwaarden te voldoen. Deze minimale voorwaarden zijn overgenomen uit de Europese richtlijnen van de European Cystic Fibrosis Society</w:t>
            </w:r>
            <w:r>
              <w:rPr>
                <w:rFonts w:ascii="Arial" w:hAnsi="Arial" w:cs="Arial"/>
                <w:sz w:val="20"/>
                <w:szCs w:val="20"/>
              </w:rPr>
              <w:t xml:space="preserve"> (2014)</w:t>
            </w:r>
            <w:r w:rsidRPr="000A2FCB">
              <w:rPr>
                <w:rFonts w:ascii="Arial" w:hAnsi="Arial" w:cs="Arial"/>
                <w:sz w:val="20"/>
                <w:szCs w:val="20"/>
              </w:rPr>
              <w:t xml:space="preserve">. </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bookmarkStart w:id="5" w:name="_Toc189557708"/>
            <w:r w:rsidRPr="000A2FCB">
              <w:rPr>
                <w:rFonts w:ascii="Arial" w:eastAsia="Arial Unicode MS" w:hAnsi="Arial" w:cs="Arial"/>
                <w:b/>
                <w:bCs/>
                <w:iCs/>
                <w:sz w:val="20"/>
                <w:szCs w:val="20"/>
              </w:rPr>
              <w:t>Operationalisatie</w:t>
            </w:r>
            <w:bookmarkEnd w:id="5"/>
            <w:r w:rsidRPr="000A2FCB">
              <w:rPr>
                <w:rFonts w:ascii="Arial" w:eastAsia="Arial Unicode MS" w:hAnsi="Arial" w:cs="Arial"/>
                <w:b/>
                <w:bCs/>
                <w:iCs/>
                <w:sz w:val="20"/>
                <w:szCs w:val="20"/>
              </w:rPr>
              <w:t xml:space="preserve"> </w:t>
            </w:r>
          </w:p>
        </w:tc>
        <w:tc>
          <w:tcPr>
            <w:tcW w:w="3712" w:type="pct"/>
            <w:shd w:val="clear" w:color="auto" w:fill="F3F3F3"/>
          </w:tcPr>
          <w:p w:rsidR="000A21CA" w:rsidRPr="000A2FCB" w:rsidRDefault="000A21CA" w:rsidP="00FD4FAA">
            <w:pPr>
              <w:pStyle w:val="NormalWeb"/>
              <w:autoSpaceDE w:val="0"/>
              <w:autoSpaceDN w:val="0"/>
              <w:adjustRightInd w:val="0"/>
              <w:spacing w:before="0" w:beforeAutospacing="0" w:after="120" w:afterAutospacing="0"/>
              <w:rPr>
                <w:rFonts w:ascii="Arial" w:hAnsi="Arial" w:cs="Arial"/>
              </w:rPr>
            </w:pPr>
            <w:r w:rsidRPr="000A2FCB">
              <w:rPr>
                <w:rFonts w:ascii="Arial" w:hAnsi="Arial" w:cs="Arial"/>
              </w:rPr>
              <w:t>Voldoet uw CF-centrum aan de 3 minimale voorwaarden voor een CF-centrum?</w:t>
            </w:r>
            <w:r>
              <w:rPr>
                <w:rFonts w:ascii="Arial" w:hAnsi="Arial" w:cs="Arial"/>
              </w:rPr>
              <w:t xml:space="preserve"> </w:t>
            </w:r>
            <w:r w:rsidRPr="000A2FCB">
              <w:rPr>
                <w:rFonts w:ascii="Arial" w:hAnsi="Arial" w:cs="Arial"/>
                <w:i/>
              </w:rPr>
              <w:t>Ja/Nee</w:t>
            </w:r>
            <w:r w:rsidRPr="000A2FCB">
              <w:rPr>
                <w:rFonts w:ascii="Arial" w:hAnsi="Arial" w:cs="Arial"/>
              </w:rPr>
              <w:t xml:space="preserve">   </w:t>
            </w:r>
          </w:p>
          <w:p w:rsidR="000A21CA" w:rsidRPr="000A2FCB" w:rsidRDefault="000A21CA" w:rsidP="00FD4FAA">
            <w:pPr>
              <w:autoSpaceDE w:val="0"/>
              <w:autoSpaceDN w:val="0"/>
              <w:adjustRightInd w:val="0"/>
              <w:rPr>
                <w:rFonts w:ascii="Arial" w:hAnsi="Arial" w:cs="Arial"/>
                <w:iCs/>
                <w:sz w:val="20"/>
                <w:szCs w:val="20"/>
                <w:highlight w:val="cyan"/>
              </w:rPr>
            </w:pPr>
            <w:r w:rsidRPr="000A2FCB">
              <w:rPr>
                <w:rFonts w:ascii="Arial" w:hAnsi="Arial" w:cs="Arial"/>
                <w:sz w:val="20"/>
                <w:szCs w:val="20"/>
              </w:rPr>
              <w:t>Toelichting:…………</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Definitie</w:t>
            </w:r>
          </w:p>
        </w:tc>
        <w:tc>
          <w:tcPr>
            <w:tcW w:w="3712" w:type="pct"/>
            <w:shd w:val="clear" w:color="auto" w:fill="F3F3F3"/>
          </w:tcPr>
          <w:p w:rsidR="000A21CA" w:rsidRPr="000A2FCB" w:rsidRDefault="000A21CA" w:rsidP="00FD4FAA">
            <w:pPr>
              <w:autoSpaceDE w:val="0"/>
              <w:autoSpaceDN w:val="0"/>
              <w:adjustRightInd w:val="0"/>
              <w:rPr>
                <w:rFonts w:ascii="Arial" w:hAnsi="Arial" w:cs="Arial"/>
                <w:sz w:val="20"/>
                <w:szCs w:val="20"/>
              </w:rPr>
            </w:pPr>
            <w:r w:rsidRPr="000A2FCB">
              <w:rPr>
                <w:rFonts w:ascii="Arial" w:hAnsi="Arial" w:cs="Arial"/>
                <w:sz w:val="20"/>
                <w:szCs w:val="20"/>
              </w:rPr>
              <w:t>Minimale voorwaarden voor een CF-centrum zijn:</w:t>
            </w:r>
          </w:p>
          <w:p w:rsidR="000A21CA" w:rsidRPr="000A2FCB" w:rsidRDefault="000A21CA" w:rsidP="00FD4FAA">
            <w:pPr>
              <w:numPr>
                <w:ilvl w:val="0"/>
                <w:numId w:val="13"/>
              </w:numPr>
              <w:autoSpaceDE w:val="0"/>
              <w:autoSpaceDN w:val="0"/>
              <w:adjustRightInd w:val="0"/>
              <w:rPr>
                <w:rFonts w:ascii="Arial" w:hAnsi="Arial" w:cs="Arial"/>
                <w:sz w:val="20"/>
                <w:szCs w:val="20"/>
              </w:rPr>
            </w:pPr>
            <w:r w:rsidRPr="000A2FCB">
              <w:rPr>
                <w:rFonts w:ascii="Arial" w:hAnsi="Arial" w:cs="Arial"/>
                <w:sz w:val="20"/>
                <w:szCs w:val="20"/>
              </w:rPr>
              <w:t xml:space="preserve">Volume per CF-centrum: minimaal 50 patiënten aan wie continue/chronische zorg wordt geboden </w:t>
            </w:r>
          </w:p>
          <w:p w:rsidR="000A21CA" w:rsidRPr="000A2FCB" w:rsidRDefault="000A21CA" w:rsidP="00FD4FAA">
            <w:pPr>
              <w:numPr>
                <w:ilvl w:val="0"/>
                <w:numId w:val="13"/>
              </w:numPr>
              <w:autoSpaceDE w:val="0"/>
              <w:autoSpaceDN w:val="0"/>
              <w:adjustRightInd w:val="0"/>
              <w:rPr>
                <w:rFonts w:ascii="Arial" w:hAnsi="Arial" w:cs="Arial"/>
                <w:sz w:val="20"/>
                <w:szCs w:val="20"/>
              </w:rPr>
            </w:pPr>
            <w:r w:rsidRPr="000A2FCB">
              <w:rPr>
                <w:rFonts w:ascii="Arial" w:hAnsi="Arial" w:cs="Arial"/>
                <w:sz w:val="20"/>
                <w:szCs w:val="20"/>
              </w:rPr>
              <w:t>CF-team: CF-specialist (kinderarts</w:t>
            </w:r>
            <w:r w:rsidRPr="000A2FCB">
              <w:rPr>
                <w:rFonts w:ascii="Arial" w:hAnsi="Arial" w:cs="Arial"/>
                <w:sz w:val="20"/>
                <w:szCs w:val="20"/>
                <w:lang w:val="nl-BE"/>
              </w:rPr>
              <w:t xml:space="preserve"> -</w:t>
            </w:r>
            <w:r w:rsidRPr="000A2FCB">
              <w:rPr>
                <w:rFonts w:ascii="Arial" w:hAnsi="Arial" w:cs="Arial"/>
                <w:sz w:val="20"/>
                <w:szCs w:val="20"/>
              </w:rPr>
              <w:t>pulmonoloog/-MDL of longarts), fysiotherapeut, diëtist, CF-verpleegkundige, maatschappelijk werker, psycholoog, klinisch farmacoloog, microbioloog, secretaresse, database manager</w:t>
            </w:r>
          </w:p>
          <w:p w:rsidR="000A21CA" w:rsidRPr="000A2FCB" w:rsidRDefault="000A21CA" w:rsidP="00FD4FAA">
            <w:pPr>
              <w:numPr>
                <w:ilvl w:val="0"/>
                <w:numId w:val="13"/>
              </w:numPr>
              <w:autoSpaceDE w:val="0"/>
              <w:autoSpaceDN w:val="0"/>
              <w:adjustRightInd w:val="0"/>
              <w:rPr>
                <w:rFonts w:ascii="Arial" w:hAnsi="Arial" w:cs="Arial"/>
                <w:iCs/>
                <w:sz w:val="20"/>
                <w:szCs w:val="20"/>
              </w:rPr>
            </w:pPr>
            <w:r w:rsidRPr="000A2FCB">
              <w:rPr>
                <w:rFonts w:ascii="Arial" w:hAnsi="Arial" w:cs="Arial"/>
                <w:sz w:val="20"/>
                <w:szCs w:val="20"/>
              </w:rPr>
              <w:t>Het CF-team is 24 uur bereikbaar voor de patiënt, inclusief de dossiers van CF-patiënten</w:t>
            </w:r>
          </w:p>
          <w:p w:rsidR="000A21CA" w:rsidRPr="000A2FCB" w:rsidRDefault="000A21CA" w:rsidP="00FD4FAA">
            <w:pPr>
              <w:autoSpaceDE w:val="0"/>
              <w:autoSpaceDN w:val="0"/>
              <w:adjustRightInd w:val="0"/>
              <w:rPr>
                <w:rFonts w:ascii="Arial" w:hAnsi="Arial" w:cs="Arial"/>
                <w:sz w:val="20"/>
                <w:szCs w:val="20"/>
              </w:rPr>
            </w:pPr>
          </w:p>
          <w:p w:rsidR="000A21CA" w:rsidRPr="000A2FCB" w:rsidRDefault="000A21CA" w:rsidP="00FD4FAA">
            <w:pPr>
              <w:autoSpaceDE w:val="0"/>
              <w:autoSpaceDN w:val="0"/>
              <w:adjustRightInd w:val="0"/>
              <w:rPr>
                <w:rFonts w:ascii="Arial" w:hAnsi="Arial" w:cs="Arial"/>
                <w:sz w:val="20"/>
                <w:szCs w:val="20"/>
              </w:rPr>
            </w:pPr>
            <w:r w:rsidRPr="000A2FCB">
              <w:rPr>
                <w:rFonts w:ascii="Arial" w:hAnsi="Arial" w:cs="Arial"/>
                <w:sz w:val="20"/>
                <w:szCs w:val="20"/>
              </w:rPr>
              <w:t>Toelichting:</w:t>
            </w:r>
          </w:p>
          <w:p w:rsidR="000A21CA" w:rsidRPr="000A2FCB" w:rsidRDefault="000A21CA" w:rsidP="00FD4FAA">
            <w:pPr>
              <w:autoSpaceDE w:val="0"/>
              <w:autoSpaceDN w:val="0"/>
              <w:adjustRightInd w:val="0"/>
              <w:rPr>
                <w:rFonts w:ascii="Arial" w:hAnsi="Arial" w:cs="Arial"/>
                <w:sz w:val="20"/>
                <w:szCs w:val="20"/>
              </w:rPr>
            </w:pPr>
            <w:r w:rsidRPr="000A2FCB">
              <w:rPr>
                <w:rFonts w:ascii="Arial" w:hAnsi="Arial" w:cs="Arial"/>
                <w:sz w:val="20"/>
                <w:szCs w:val="20"/>
              </w:rPr>
              <w:t xml:space="preserve">Ad 1: Het volume van het CF-centrum is inclusief de patiënten die in een shared care constructie onder verantwoordelijkheid en regie van het CF-centrum vallen. </w:t>
            </w:r>
          </w:p>
          <w:p w:rsidR="000A21CA" w:rsidRPr="000A2FCB" w:rsidRDefault="000A21CA" w:rsidP="00FD4FAA">
            <w:pPr>
              <w:autoSpaceDE w:val="0"/>
              <w:autoSpaceDN w:val="0"/>
              <w:adjustRightInd w:val="0"/>
              <w:rPr>
                <w:rFonts w:ascii="Arial" w:hAnsi="Arial" w:cs="Arial"/>
                <w:sz w:val="20"/>
                <w:szCs w:val="20"/>
              </w:rPr>
            </w:pPr>
            <w:r w:rsidRPr="000A2FCB">
              <w:rPr>
                <w:rFonts w:ascii="Arial" w:hAnsi="Arial" w:cs="Arial"/>
                <w:sz w:val="20"/>
                <w:szCs w:val="20"/>
              </w:rPr>
              <w:t>Ad 2: De diverse leden van het CF-team zijn aanwezig (en tot een specifieke persoon herleidbaar) en wekelijks betrokken bij CF-zorg.</w:t>
            </w:r>
          </w:p>
          <w:p w:rsidR="000A21CA" w:rsidRPr="000A2FCB" w:rsidRDefault="000A21CA" w:rsidP="00F24343">
            <w:pPr>
              <w:rPr>
                <w:rFonts w:ascii="Arial" w:eastAsia="Arial Unicode MS" w:hAnsi="Arial" w:cs="Arial"/>
                <w:iCs/>
                <w:sz w:val="20"/>
                <w:szCs w:val="20"/>
                <w:highlight w:val="cyan"/>
              </w:rPr>
            </w:pPr>
            <w:r w:rsidRPr="000A2FCB">
              <w:rPr>
                <w:rFonts w:ascii="Arial" w:hAnsi="Arial" w:cs="Arial"/>
                <w:sz w:val="20"/>
                <w:szCs w:val="20"/>
              </w:rPr>
              <w:t>Ad 3: Men dient aan te tonen hoe de 24</w:t>
            </w:r>
            <w:r>
              <w:rPr>
                <w:rFonts w:ascii="Arial" w:hAnsi="Arial" w:cs="Arial"/>
                <w:sz w:val="20"/>
                <w:szCs w:val="20"/>
              </w:rPr>
              <w:t>-</w:t>
            </w:r>
            <w:r w:rsidRPr="000A2FCB">
              <w:rPr>
                <w:rFonts w:ascii="Arial" w:hAnsi="Arial" w:cs="Arial"/>
                <w:sz w:val="20"/>
                <w:szCs w:val="20"/>
              </w:rPr>
              <w:t>uurs</w:t>
            </w:r>
            <w:r>
              <w:rPr>
                <w:rFonts w:ascii="Arial" w:hAnsi="Arial" w:cs="Arial"/>
                <w:sz w:val="20"/>
                <w:szCs w:val="20"/>
              </w:rPr>
              <w:t xml:space="preserve"> </w:t>
            </w:r>
            <w:r w:rsidRPr="000A2FCB">
              <w:rPr>
                <w:rFonts w:ascii="Arial" w:hAnsi="Arial" w:cs="Arial"/>
                <w:sz w:val="20"/>
                <w:szCs w:val="20"/>
              </w:rPr>
              <w:t>bereikbaarheid (inclusief de toegankelijkheid van dossiers) is gegarandeerd, hoe de patiënt hierover geïnstrueerd is en welk protocol de instelling hiervoor hanteert (o.a. zijn de diverse leden van het CF-team voor de patiënt herkenbaar toegankelijk, bijv. middels schriftelijke informatie met bereikbaarheidsgegevens).</w:t>
            </w:r>
          </w:p>
        </w:tc>
      </w:tr>
      <w:tr w:rsidR="000A21CA" w:rsidRPr="000A2FCB">
        <w:trPr>
          <w:trHeight w:val="240"/>
        </w:trPr>
        <w:tc>
          <w:tcPr>
            <w:tcW w:w="1288" w:type="pct"/>
          </w:tcPr>
          <w:p w:rsidR="000A21CA" w:rsidRPr="000A2FCB" w:rsidRDefault="000A21CA" w:rsidP="00FD4FAA">
            <w:pPr>
              <w:rPr>
                <w:rFonts w:ascii="Arial" w:eastAsia="Arial Unicode MS" w:hAnsi="Arial" w:cs="Arial"/>
                <w:b/>
                <w:bCs/>
                <w:iCs/>
                <w:sz w:val="20"/>
                <w:szCs w:val="20"/>
              </w:rPr>
            </w:pPr>
            <w:bookmarkStart w:id="6" w:name="_Toc189557710"/>
            <w:r w:rsidRPr="000A2FCB">
              <w:rPr>
                <w:rFonts w:ascii="Arial" w:eastAsia="Arial Unicode MS" w:hAnsi="Arial" w:cs="Arial"/>
                <w:b/>
                <w:bCs/>
                <w:iCs/>
                <w:sz w:val="20"/>
                <w:szCs w:val="20"/>
              </w:rPr>
              <w:t>In-/exclusiecriteria</w:t>
            </w:r>
            <w:bookmarkEnd w:id="6"/>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Pr>
                <w:rFonts w:ascii="Arial" w:hAnsi="Arial" w:cs="Arial"/>
                <w:iCs/>
                <w:sz w:val="20"/>
                <w:szCs w:val="20"/>
              </w:rPr>
              <w:t>n</w:t>
            </w:r>
            <w:r w:rsidRPr="000A2FCB">
              <w:rPr>
                <w:rFonts w:ascii="Arial" w:hAnsi="Arial" w:cs="Arial"/>
                <w:iCs/>
                <w:sz w:val="20"/>
                <w:szCs w:val="20"/>
              </w:rPr>
              <w:t>.v.t.</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Meetfrequentie</w:t>
            </w:r>
          </w:p>
        </w:tc>
        <w:tc>
          <w:tcPr>
            <w:tcW w:w="3712" w:type="pct"/>
            <w:shd w:val="clear" w:color="auto" w:fill="F3F3F3"/>
          </w:tcPr>
          <w:p w:rsidR="000A21CA" w:rsidRPr="000A2FCB" w:rsidRDefault="000A21CA" w:rsidP="00F24343">
            <w:pPr>
              <w:rPr>
                <w:rFonts w:ascii="Arial" w:eastAsia="Arial Unicode MS" w:hAnsi="Arial" w:cs="Arial"/>
                <w:iCs/>
                <w:sz w:val="20"/>
                <w:szCs w:val="20"/>
              </w:rPr>
            </w:pPr>
            <w:r>
              <w:rPr>
                <w:rFonts w:ascii="Arial" w:eastAsia="Arial Unicode MS" w:hAnsi="Arial" w:cs="Arial"/>
                <w:iCs/>
                <w:sz w:val="20"/>
                <w:szCs w:val="20"/>
              </w:rPr>
              <w:t xml:space="preserve">Ad1. </w:t>
            </w:r>
            <w:r w:rsidRPr="000A2FCB">
              <w:rPr>
                <w:rFonts w:ascii="Arial" w:eastAsia="Arial Unicode MS" w:hAnsi="Arial" w:cs="Arial"/>
                <w:iCs/>
                <w:sz w:val="20"/>
                <w:szCs w:val="20"/>
              </w:rPr>
              <w:t>1x per jaar</w:t>
            </w:r>
            <w:r>
              <w:rPr>
                <w:rFonts w:ascii="Arial" w:eastAsia="Arial Unicode MS" w:hAnsi="Arial" w:cs="Arial"/>
                <w:iCs/>
                <w:sz w:val="20"/>
                <w:szCs w:val="20"/>
              </w:rPr>
              <w:t xml:space="preserve">; Ad 2. en 3. Een maal per vier jaar tijdens  NCFS-keurmerk toetsing  </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Peildatum</w:t>
            </w:r>
          </w:p>
        </w:tc>
        <w:tc>
          <w:tcPr>
            <w:tcW w:w="3712" w:type="pct"/>
            <w:shd w:val="clear" w:color="auto" w:fill="F3F3F3"/>
          </w:tcPr>
          <w:p w:rsidR="000A21CA" w:rsidRPr="000A2FCB" w:rsidRDefault="000A21CA" w:rsidP="00F24343">
            <w:pPr>
              <w:rPr>
                <w:rFonts w:ascii="Arial" w:eastAsia="Arial Unicode MS" w:hAnsi="Arial" w:cs="Arial"/>
                <w:iCs/>
                <w:sz w:val="20"/>
                <w:szCs w:val="20"/>
              </w:rPr>
            </w:pPr>
            <w:r>
              <w:rPr>
                <w:rFonts w:ascii="Arial" w:eastAsia="Arial Unicode MS" w:hAnsi="Arial" w:cs="Arial"/>
                <w:iCs/>
                <w:sz w:val="20"/>
                <w:szCs w:val="20"/>
              </w:rPr>
              <w:t>Ad1. 31</w:t>
            </w:r>
            <w:r w:rsidRPr="000A2FCB">
              <w:rPr>
                <w:rFonts w:ascii="Arial" w:eastAsia="Arial Unicode MS" w:hAnsi="Arial" w:cs="Arial"/>
                <w:iCs/>
                <w:sz w:val="20"/>
                <w:szCs w:val="20"/>
              </w:rPr>
              <w:t>-</w:t>
            </w:r>
            <w:r>
              <w:rPr>
                <w:rFonts w:ascii="Arial" w:eastAsia="Arial Unicode MS" w:hAnsi="Arial" w:cs="Arial"/>
                <w:iCs/>
                <w:sz w:val="20"/>
                <w:szCs w:val="20"/>
              </w:rPr>
              <w:t>12</w:t>
            </w:r>
            <w:r w:rsidRPr="000A2FCB">
              <w:rPr>
                <w:rFonts w:ascii="Arial" w:eastAsia="Arial Unicode MS" w:hAnsi="Arial" w:cs="Arial"/>
                <w:iCs/>
                <w:sz w:val="20"/>
                <w:szCs w:val="20"/>
              </w:rPr>
              <w:t>-</w:t>
            </w:r>
            <w:r>
              <w:rPr>
                <w:rFonts w:ascii="Arial" w:eastAsia="Arial Unicode MS" w:hAnsi="Arial" w:cs="Arial"/>
                <w:iCs/>
                <w:sz w:val="20"/>
                <w:szCs w:val="20"/>
              </w:rPr>
              <w:t>2017</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Rapportagefrequentie</w:t>
            </w:r>
          </w:p>
        </w:tc>
        <w:tc>
          <w:tcPr>
            <w:tcW w:w="3712" w:type="pct"/>
            <w:shd w:val="clear" w:color="auto" w:fill="F3F3F3"/>
          </w:tcPr>
          <w:p w:rsidR="000A21CA" w:rsidRPr="000A2FCB" w:rsidRDefault="000A21CA" w:rsidP="00FD4FAA">
            <w:pPr>
              <w:rPr>
                <w:rFonts w:ascii="Arial" w:eastAsia="Arial Unicode MS" w:hAnsi="Arial" w:cs="Arial"/>
                <w:iCs/>
                <w:sz w:val="20"/>
                <w:szCs w:val="20"/>
              </w:rPr>
            </w:pPr>
            <w:r w:rsidRPr="000A2FCB">
              <w:rPr>
                <w:rFonts w:ascii="Arial" w:eastAsia="Arial Unicode MS" w:hAnsi="Arial" w:cs="Arial"/>
                <w:iCs/>
                <w:sz w:val="20"/>
                <w:szCs w:val="20"/>
              </w:rPr>
              <w:t>1x per verslagjaar</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bookmarkStart w:id="7" w:name="_Toc189557711"/>
            <w:r w:rsidRPr="000A2FCB">
              <w:rPr>
                <w:rFonts w:ascii="Arial" w:eastAsia="Arial Unicode MS" w:hAnsi="Arial" w:cs="Arial"/>
                <w:b/>
                <w:bCs/>
                <w:iCs/>
                <w:sz w:val="20"/>
                <w:szCs w:val="20"/>
              </w:rPr>
              <w:t>Type indicator</w:t>
            </w:r>
            <w:bookmarkEnd w:id="7"/>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eastAsia="Arial Unicode MS" w:hAnsi="Arial" w:cs="Arial"/>
                <w:iCs/>
                <w:sz w:val="20"/>
                <w:szCs w:val="20"/>
              </w:rPr>
              <w:t>Structuur</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Meetniveau</w:t>
            </w:r>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eastAsia="Arial Unicode MS" w:hAnsi="Arial" w:cs="Arial"/>
                <w:iCs/>
                <w:sz w:val="20"/>
                <w:szCs w:val="20"/>
              </w:rPr>
              <w:t>Ziekenhuisniveau</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bookmarkStart w:id="8" w:name="_Toc189557712"/>
            <w:r w:rsidRPr="000A2FCB">
              <w:rPr>
                <w:rFonts w:ascii="Arial" w:eastAsia="Arial Unicode MS" w:hAnsi="Arial" w:cs="Arial"/>
                <w:b/>
                <w:bCs/>
                <w:iCs/>
                <w:sz w:val="20"/>
                <w:szCs w:val="20"/>
              </w:rPr>
              <w:t>Kwaliteitsdomein</w:t>
            </w:r>
            <w:bookmarkEnd w:id="8"/>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hAnsi="Arial" w:cs="Arial"/>
                <w:iCs/>
                <w:sz w:val="20"/>
                <w:szCs w:val="20"/>
              </w:rPr>
              <w:t>Effectiviteit, doelmatigheid</w:t>
            </w:r>
          </w:p>
        </w:tc>
      </w:tr>
    </w:tbl>
    <w:p w:rsidR="000A21CA" w:rsidRDefault="000A21CA" w:rsidP="002A15F4">
      <w:pPr>
        <w:keepNext/>
        <w:outlineLvl w:val="2"/>
        <w:rPr>
          <w:rFonts w:ascii="Arial" w:eastAsia="Arial Unicode MS" w:hAnsi="Arial" w:cs="Arial"/>
          <w:b/>
          <w:bCs/>
          <w:iCs/>
          <w:sz w:val="20"/>
          <w:szCs w:val="20"/>
          <w:highlight w:val="cyan"/>
        </w:rPr>
      </w:pPr>
      <w:bookmarkStart w:id="9" w:name="_Toc189557713"/>
    </w:p>
    <w:p w:rsidR="000A21CA" w:rsidRPr="000A2FCB" w:rsidRDefault="000A21CA" w:rsidP="002A15F4">
      <w:pPr>
        <w:keepNext/>
        <w:outlineLvl w:val="2"/>
        <w:rPr>
          <w:rFonts w:ascii="Arial" w:eastAsia="Arial Unicode MS" w:hAnsi="Arial" w:cs="Arial"/>
          <w:b/>
          <w:bCs/>
          <w:iCs/>
          <w:sz w:val="20"/>
          <w:szCs w:val="20"/>
          <w:highlight w:val="cyan"/>
        </w:rPr>
      </w:pPr>
    </w:p>
    <w:p w:rsidR="000A21CA" w:rsidRPr="000A2FCB" w:rsidRDefault="000A21CA" w:rsidP="00510127">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Achtergrond en variatie in kwaliteit van zorg</w:t>
      </w:r>
      <w:bookmarkEnd w:id="9"/>
    </w:p>
    <w:p w:rsidR="000A21CA" w:rsidRPr="000A2FCB" w:rsidRDefault="000A21CA" w:rsidP="00510127">
      <w:pPr>
        <w:jc w:val="both"/>
        <w:rPr>
          <w:rFonts w:ascii="Arial" w:hAnsi="Arial" w:cs="Arial"/>
          <w:sz w:val="20"/>
          <w:szCs w:val="20"/>
        </w:rPr>
      </w:pPr>
      <w:r w:rsidRPr="000A2FCB">
        <w:rPr>
          <w:rFonts w:ascii="Arial" w:hAnsi="Arial" w:cs="Arial"/>
          <w:sz w:val="20"/>
          <w:szCs w:val="20"/>
        </w:rPr>
        <w:t>Cystic Fibrosis is een aangeboren ziekte met een beperkte levensverwachting en een progressief verloop. Het is een complexe ziekte, aangezien meerdere orgaansystemen aangedaan zijn. De ziekte vereist een gespecialiseerde aanpak wat betreft diagnostiek en behandeling. Bij de behandeling is een groot aantal disciplines betrokken. De organisatie van de zorg rond deze patiëntengroep is eveneens een uiting van de complexiteit van deze ziekte (</w:t>
      </w:r>
      <w:r>
        <w:rPr>
          <w:rFonts w:ascii="Arial" w:hAnsi="Arial" w:cs="Arial"/>
          <w:sz w:val="20"/>
          <w:szCs w:val="20"/>
        </w:rPr>
        <w:t>ECFS</w:t>
      </w:r>
      <w:r w:rsidRPr="000A2FCB">
        <w:rPr>
          <w:rFonts w:ascii="Arial" w:hAnsi="Arial" w:cs="Arial"/>
          <w:sz w:val="20"/>
          <w:szCs w:val="20"/>
        </w:rPr>
        <w:t>, 20</w:t>
      </w:r>
      <w:r>
        <w:rPr>
          <w:rFonts w:ascii="Arial" w:hAnsi="Arial" w:cs="Arial"/>
          <w:sz w:val="20"/>
          <w:szCs w:val="20"/>
        </w:rPr>
        <w:t>14</w:t>
      </w:r>
      <w:r w:rsidRPr="000A2FCB">
        <w:rPr>
          <w:rFonts w:ascii="Arial" w:hAnsi="Arial" w:cs="Arial"/>
          <w:sz w:val="20"/>
          <w:szCs w:val="20"/>
        </w:rPr>
        <w:t xml:space="preserve">). </w:t>
      </w:r>
    </w:p>
    <w:p w:rsidR="000A21CA" w:rsidRPr="000A2FCB" w:rsidRDefault="000A21CA" w:rsidP="00510127">
      <w:pPr>
        <w:jc w:val="both"/>
        <w:rPr>
          <w:rFonts w:ascii="Arial" w:hAnsi="Arial" w:cs="Arial"/>
          <w:sz w:val="20"/>
          <w:szCs w:val="20"/>
        </w:rPr>
      </w:pPr>
      <w:r w:rsidRPr="000A2FCB">
        <w:rPr>
          <w:rFonts w:ascii="Arial" w:hAnsi="Arial" w:cs="Arial"/>
          <w:iCs/>
          <w:sz w:val="20"/>
          <w:szCs w:val="20"/>
        </w:rPr>
        <w:t xml:space="preserve">Behandeling in een CF-centrum, waar ervaring, deskundigheid, multidisciplinaire benadering en faciliteiten aanwezig zijn, is te prefereren boven een ziekenhuis dat hierover niet kan beschikken. De </w:t>
      </w:r>
      <w:r w:rsidRPr="000A2FCB">
        <w:rPr>
          <w:rFonts w:ascii="Arial" w:hAnsi="Arial" w:cs="Arial"/>
          <w:sz w:val="20"/>
          <w:szCs w:val="20"/>
        </w:rPr>
        <w:t>volgende overwegingen spelen hierbij een rol (</w:t>
      </w:r>
      <w:r>
        <w:rPr>
          <w:rFonts w:ascii="Arial" w:hAnsi="Arial" w:cs="Arial"/>
          <w:sz w:val="20"/>
          <w:szCs w:val="20"/>
        </w:rPr>
        <w:t>ECFS, 2014</w:t>
      </w:r>
      <w:r w:rsidRPr="000A2FCB">
        <w:rPr>
          <w:rFonts w:ascii="Arial" w:hAnsi="Arial" w:cs="Arial"/>
          <w:sz w:val="20"/>
          <w:szCs w:val="20"/>
        </w:rPr>
        <w:t>):</w:t>
      </w:r>
    </w:p>
    <w:p w:rsidR="000A21CA" w:rsidRPr="000A2FCB" w:rsidRDefault="000A21CA" w:rsidP="00510127">
      <w:pPr>
        <w:numPr>
          <w:ilvl w:val="0"/>
          <w:numId w:val="3"/>
        </w:numPr>
        <w:jc w:val="both"/>
        <w:rPr>
          <w:rFonts w:ascii="Arial" w:hAnsi="Arial" w:cs="Arial"/>
          <w:sz w:val="20"/>
          <w:szCs w:val="20"/>
        </w:rPr>
      </w:pPr>
      <w:r w:rsidRPr="000A2FCB">
        <w:rPr>
          <w:rFonts w:ascii="Arial" w:hAnsi="Arial" w:cs="Arial"/>
          <w:sz w:val="20"/>
          <w:szCs w:val="20"/>
        </w:rPr>
        <w:t xml:space="preserve">Centrumbehandeling geeft een betere prognose en levensverwachting alsmede een betere kwaliteit van leven voor patiënten met CF. </w:t>
      </w:r>
      <w:r>
        <w:rPr>
          <w:rFonts w:ascii="Arial" w:hAnsi="Arial" w:cs="Arial"/>
          <w:sz w:val="20"/>
          <w:szCs w:val="20"/>
        </w:rPr>
        <w:t>B</w:t>
      </w:r>
      <w:r w:rsidRPr="000A2FCB">
        <w:rPr>
          <w:rFonts w:ascii="Arial" w:hAnsi="Arial" w:cs="Arial"/>
          <w:sz w:val="20"/>
          <w:szCs w:val="20"/>
        </w:rPr>
        <w:t xml:space="preserve">ehandeling in een CF-centrum </w:t>
      </w:r>
      <w:r>
        <w:rPr>
          <w:rFonts w:ascii="Arial" w:hAnsi="Arial" w:cs="Arial"/>
          <w:sz w:val="20"/>
          <w:szCs w:val="20"/>
        </w:rPr>
        <w:t xml:space="preserve">leidt </w:t>
      </w:r>
      <w:r w:rsidRPr="000A2FCB">
        <w:rPr>
          <w:rFonts w:ascii="Arial" w:hAnsi="Arial" w:cs="Arial"/>
          <w:sz w:val="20"/>
          <w:szCs w:val="20"/>
        </w:rPr>
        <w:t xml:space="preserve">ook tot een aanzienlijke winst in levensjaren. </w:t>
      </w:r>
    </w:p>
    <w:p w:rsidR="000A21CA" w:rsidRPr="000A2FCB" w:rsidRDefault="000A21CA" w:rsidP="00510127">
      <w:pPr>
        <w:numPr>
          <w:ilvl w:val="0"/>
          <w:numId w:val="3"/>
        </w:numPr>
        <w:jc w:val="both"/>
        <w:rPr>
          <w:rFonts w:ascii="Arial" w:hAnsi="Arial" w:cs="Arial"/>
          <w:sz w:val="20"/>
          <w:szCs w:val="20"/>
        </w:rPr>
      </w:pPr>
      <w:r w:rsidRPr="000A2FCB">
        <w:rPr>
          <w:rFonts w:ascii="Arial" w:hAnsi="Arial" w:cs="Arial"/>
          <w:sz w:val="20"/>
          <w:szCs w:val="20"/>
        </w:rPr>
        <w:t>Een centrum garandeert een continu en consistent beleid ten aanzien van de behandeling.</w:t>
      </w:r>
    </w:p>
    <w:p w:rsidR="000A21CA" w:rsidRPr="000A2FCB" w:rsidRDefault="000A21CA" w:rsidP="00510127">
      <w:pPr>
        <w:numPr>
          <w:ilvl w:val="0"/>
          <w:numId w:val="3"/>
        </w:numPr>
        <w:jc w:val="both"/>
        <w:rPr>
          <w:rFonts w:ascii="Arial" w:hAnsi="Arial" w:cs="Arial"/>
          <w:sz w:val="20"/>
          <w:szCs w:val="20"/>
        </w:rPr>
      </w:pPr>
      <w:r w:rsidRPr="000A2FCB">
        <w:rPr>
          <w:rFonts w:ascii="Arial" w:hAnsi="Arial" w:cs="Arial"/>
          <w:sz w:val="20"/>
          <w:szCs w:val="20"/>
        </w:rPr>
        <w:t>Behandeling en follow-up worden in een CF-centrum volgens de meest recente wetenschappelijke inzichten uitgevoerd.</w:t>
      </w:r>
    </w:p>
    <w:p w:rsidR="000A21CA" w:rsidRPr="000A2FCB" w:rsidRDefault="000A21CA" w:rsidP="00510127">
      <w:pPr>
        <w:numPr>
          <w:ilvl w:val="0"/>
          <w:numId w:val="3"/>
        </w:numPr>
        <w:jc w:val="both"/>
        <w:rPr>
          <w:rFonts w:ascii="Arial" w:hAnsi="Arial" w:cs="Arial"/>
          <w:sz w:val="20"/>
          <w:szCs w:val="20"/>
        </w:rPr>
      </w:pPr>
      <w:r w:rsidRPr="000A2FCB">
        <w:rPr>
          <w:rFonts w:ascii="Arial" w:hAnsi="Arial" w:cs="Arial"/>
          <w:sz w:val="20"/>
          <w:szCs w:val="20"/>
        </w:rPr>
        <w:t>In een centrum is ervaring aanwezig op alle probleemgebieden van CF, ook in geval van meer complexe problematiek.</w:t>
      </w:r>
    </w:p>
    <w:p w:rsidR="000A21CA" w:rsidRPr="000A2FCB" w:rsidRDefault="000A21CA" w:rsidP="00510127">
      <w:pPr>
        <w:numPr>
          <w:ilvl w:val="0"/>
          <w:numId w:val="3"/>
        </w:numPr>
        <w:jc w:val="both"/>
        <w:rPr>
          <w:rFonts w:ascii="Arial" w:hAnsi="Arial" w:cs="Arial"/>
          <w:sz w:val="20"/>
          <w:szCs w:val="20"/>
        </w:rPr>
      </w:pPr>
      <w:r w:rsidRPr="000A2FCB">
        <w:rPr>
          <w:rFonts w:ascii="Arial" w:hAnsi="Arial" w:cs="Arial"/>
          <w:sz w:val="20"/>
          <w:szCs w:val="20"/>
        </w:rPr>
        <w:t>Door nauw contact tussen het team voor volwassenen en het team voor kinderen is in een CF-centrum een geplande en gestructureerde transitie mogelijk.</w:t>
      </w:r>
    </w:p>
    <w:p w:rsidR="000A21CA" w:rsidRPr="000A2FCB" w:rsidRDefault="000A21CA" w:rsidP="00510127">
      <w:pPr>
        <w:jc w:val="both"/>
        <w:rPr>
          <w:rFonts w:ascii="Arial" w:hAnsi="Arial" w:cs="Arial"/>
          <w:sz w:val="20"/>
          <w:szCs w:val="20"/>
        </w:rPr>
      </w:pPr>
      <w:r w:rsidRPr="000A2FCB">
        <w:rPr>
          <w:rFonts w:ascii="Arial" w:hAnsi="Arial" w:cs="Arial"/>
          <w:sz w:val="20"/>
          <w:szCs w:val="20"/>
        </w:rPr>
        <w:t>Om voldoende ervaring en deskundigheid op te kunnen bouwen, behoren de zorg en de behandeling van patiënten met CF tot de dagelijkse werkzaamheden van de teamleden. Hiertoe is een minimumaantal van vijftig kinderen of volwassenen met CF per locatie in behandeling aan wie continue/chronische zorg wordt geboden (</w:t>
      </w:r>
      <w:r>
        <w:rPr>
          <w:rFonts w:ascii="Arial" w:hAnsi="Arial" w:cs="Arial"/>
          <w:sz w:val="20"/>
          <w:szCs w:val="20"/>
        </w:rPr>
        <w:t>ECFS, 2014</w:t>
      </w:r>
      <w:r w:rsidRPr="000A2FCB">
        <w:rPr>
          <w:rFonts w:ascii="Arial" w:hAnsi="Arial" w:cs="Arial"/>
          <w:sz w:val="20"/>
          <w:szCs w:val="20"/>
          <w:lang w:val="nl"/>
        </w:rPr>
        <w:t>)</w:t>
      </w:r>
      <w:r w:rsidRPr="000A2FCB">
        <w:rPr>
          <w:rFonts w:ascii="Arial" w:hAnsi="Arial" w:cs="Arial"/>
          <w:sz w:val="20"/>
          <w:szCs w:val="20"/>
        </w:rPr>
        <w:t xml:space="preserve">. Door deze complexiteit van de ziekte zijn gespecialiseerde CF-teams in de centra noodzakelijk. </w:t>
      </w:r>
    </w:p>
    <w:p w:rsidR="000A21CA" w:rsidRDefault="000A21CA" w:rsidP="00510127">
      <w:pPr>
        <w:jc w:val="both"/>
        <w:rPr>
          <w:rFonts w:ascii="Arial" w:hAnsi="Arial" w:cs="Arial"/>
          <w:bCs/>
          <w:iCs/>
          <w:sz w:val="20"/>
          <w:szCs w:val="20"/>
        </w:rPr>
      </w:pPr>
      <w:r w:rsidRPr="000A2FCB">
        <w:rPr>
          <w:rFonts w:ascii="Arial" w:hAnsi="Arial" w:cs="Arial"/>
          <w:bCs/>
          <w:sz w:val="20"/>
          <w:szCs w:val="20"/>
        </w:rPr>
        <w:t xml:space="preserve">Een CF-centrum zal alleen meerwaarde kunnen bieden als er ook aantoonbaar meer expertise en meer faciliteiten aanwezig zijn dan buiten het centrum. Er dient binnen het centrum een minimum aan deelspecialistische bezetting aanwezig te zijn. Alle deelspecialisten dienen ook voldoende patiëntcontact te hebben en aantoonbaar jaarlijks deel te nemen aan bij- en nascholing. Het centrum dient zodanig bereikbaar te zijn dat patiënten laagdrempelig van de centrumexpertise gebruik kunnen maken. Daarnaast dient de zorg die het centrum biedt een toetsbaar kwalitatief hoog niveau te hebben. Er dienen protocollen voor diagnostiek en behandeling aanwezig te zijn en uitvoering van deze zorg moet ook toetsbaar zijn. De European Cystic Fibrosis Society geeft richtlijnen waaraan een centrum moet voldoen (Kerem, 2005). Er zijn geen redenen denkbaar waarom deze richtlijnen niet voor Nederland zouden gelden. Deze richtlijnen geven daarnaast een aantal toetsbare aanbevelingen voor de diagnostiek en behandeling. CF-centra dienen deze aanbevelingen aantoonbaar in hun zorg te integreren (criteria voor gestandaardiseerde zorg, zie indicator 4 [NCFS &amp; </w:t>
      </w:r>
      <w:r w:rsidRPr="000A2FCB">
        <w:rPr>
          <w:rFonts w:ascii="Arial" w:hAnsi="Arial" w:cs="Arial"/>
          <w:bCs/>
          <w:iCs/>
          <w:sz w:val="20"/>
          <w:szCs w:val="20"/>
        </w:rPr>
        <w:t>CBO, 2008]).</w:t>
      </w:r>
    </w:p>
    <w:p w:rsidR="000A21CA" w:rsidRPr="000A2FCB" w:rsidRDefault="000A21CA" w:rsidP="00510127">
      <w:pPr>
        <w:jc w:val="both"/>
        <w:rPr>
          <w:rFonts w:ascii="Arial" w:hAnsi="Arial" w:cs="Arial"/>
          <w:bCs/>
          <w:sz w:val="20"/>
          <w:szCs w:val="20"/>
        </w:rPr>
      </w:pPr>
    </w:p>
    <w:p w:rsidR="000A21CA" w:rsidRPr="000A2FCB" w:rsidRDefault="000A21CA" w:rsidP="00FD4FAA">
      <w:pPr>
        <w:pStyle w:val="Heading3"/>
        <w:spacing w:before="0" w:after="0"/>
        <w:jc w:val="both"/>
        <w:rPr>
          <w:b w:val="0"/>
          <w:bCs w:val="0"/>
          <w:i/>
          <w:iCs/>
          <w:sz w:val="20"/>
          <w:szCs w:val="20"/>
        </w:rPr>
      </w:pPr>
      <w:r w:rsidRPr="000A2FCB">
        <w:rPr>
          <w:b w:val="0"/>
          <w:bCs w:val="0"/>
          <w:i/>
          <w:iCs/>
          <w:sz w:val="20"/>
          <w:szCs w:val="20"/>
        </w:rPr>
        <w:t>Shared Care</w:t>
      </w:r>
    </w:p>
    <w:p w:rsidR="000A21CA" w:rsidRPr="000A2FCB" w:rsidRDefault="000A21CA" w:rsidP="00510127">
      <w:pPr>
        <w:jc w:val="both"/>
        <w:rPr>
          <w:rFonts w:ascii="Arial" w:hAnsi="Arial" w:cs="Arial"/>
          <w:sz w:val="20"/>
          <w:szCs w:val="20"/>
        </w:rPr>
      </w:pPr>
      <w:r w:rsidRPr="000A2FCB">
        <w:rPr>
          <w:rFonts w:ascii="Arial" w:hAnsi="Arial" w:cs="Arial"/>
          <w:bCs/>
          <w:sz w:val="20"/>
          <w:szCs w:val="20"/>
        </w:rPr>
        <w:t xml:space="preserve">In Nederland is de afgelopen jaren op diverse plaatsen ervaring opgedaan met zogenoemde shared care. Hierbij wordt een deel van de routinezorg uitgevoerd door een ziekenhuis in de regio van de patiënt. Om de kwaliteit van zorg te waarborgen op een niveau dat vergelijkbaar is met ‘centrum-zorg’, is het belangrijk dat de eindverantwoordelijkheid en regie van de totale CF-zorg (longziekten, GE, fysiotherapie, </w:t>
      </w:r>
      <w:r>
        <w:rPr>
          <w:rFonts w:ascii="Arial" w:hAnsi="Arial" w:cs="Arial"/>
          <w:bCs/>
          <w:sz w:val="20"/>
          <w:szCs w:val="20"/>
        </w:rPr>
        <w:t>m</w:t>
      </w:r>
      <w:r w:rsidRPr="000A2FCB">
        <w:rPr>
          <w:rFonts w:ascii="Arial" w:hAnsi="Arial" w:cs="Arial"/>
          <w:bCs/>
          <w:sz w:val="20"/>
          <w:szCs w:val="20"/>
        </w:rPr>
        <w:t>aatschappelijk werk, diëtetiek, bacteriologie, etc.) bij het centrum ligt. De patiënt wordt ten minste minimaal tweemaal per jaar fysiek in het centrum gecontroleerd en er is goed mondeling en schriftelijk overleg tussen het centrum en de shared care partners. De zorg in het regionale ziekenhuis voldoet aan dezelfde kwaliteitsnormen als de zorg in het centrum. Om ook voldoende expertise en continuïteit in het regionale ziekenhuis te waarborgen, worden alle patiënten steeds door dezelfde (kinderarts)-pulmonoloog gezien in de poliklinische setting. Ook deze regionale specialist dient zich jaarlijks bij te scholen op het gebied van CF. Een minimumaantal van tien à twintig patiënten is noodzakelijk om voor een lokale specialist voldoende expertise te onderhouden. Het jaarlijks groot onderzoek vindt in het centrum plaats.</w:t>
      </w:r>
    </w:p>
    <w:p w:rsidR="000A21CA" w:rsidRPr="000A2FCB" w:rsidRDefault="000A21CA" w:rsidP="00510127">
      <w:pPr>
        <w:autoSpaceDE w:val="0"/>
        <w:autoSpaceDN w:val="0"/>
        <w:adjustRightInd w:val="0"/>
        <w:jc w:val="both"/>
        <w:rPr>
          <w:rFonts w:ascii="Arial" w:hAnsi="Arial" w:cs="Arial"/>
          <w:bCs/>
          <w:sz w:val="20"/>
          <w:szCs w:val="20"/>
        </w:rPr>
      </w:pPr>
      <w:r w:rsidRPr="000A2FCB">
        <w:rPr>
          <w:rFonts w:ascii="Arial" w:hAnsi="Arial" w:cs="Arial"/>
          <w:bCs/>
          <w:sz w:val="20"/>
          <w:szCs w:val="20"/>
        </w:rPr>
        <w:t xml:space="preserve">Een aantal ziekenhuizen in Nederland heeft zich gespecialiseerd in de behandeling van patiënten met CF. Deze ziekenhuizen worden aangeduid als CF-centra. </w:t>
      </w:r>
    </w:p>
    <w:p w:rsidR="000A21CA" w:rsidRPr="000A2FCB" w:rsidRDefault="000A21CA" w:rsidP="00510127">
      <w:pPr>
        <w:jc w:val="both"/>
        <w:rPr>
          <w:rFonts w:ascii="Arial" w:hAnsi="Arial" w:cs="Arial"/>
          <w:sz w:val="20"/>
          <w:szCs w:val="20"/>
        </w:rPr>
      </w:pPr>
      <w:r w:rsidRPr="000A2FCB">
        <w:rPr>
          <w:rFonts w:ascii="Arial" w:hAnsi="Arial" w:cs="Arial"/>
          <w:sz w:val="20"/>
          <w:szCs w:val="20"/>
        </w:rPr>
        <w:t>Huidige CF-centra en de verschillende sublocaties in Nederland zijn: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CF centrum Noord West Nederland: VU medisch centrum (kinderen), AMC Amsterdam (kinderen en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Juliana Kinderziekenhuis (kinderen) en HagaZiekenhuis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UMC Groningen (kinderen en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UMC Maastricht (kinderen en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CF centrum Oost Nederland: UMC St Radboud en UCCZ Dekkerswald (kinderen en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Sophia kinderziekenhuis (kinderen) en Erasmus MC Rotterdam (volwassenen)</w:t>
      </w:r>
    </w:p>
    <w:p w:rsidR="000A21CA" w:rsidRPr="000A2FCB" w:rsidRDefault="000A21CA" w:rsidP="00510127">
      <w:pPr>
        <w:numPr>
          <w:ilvl w:val="0"/>
          <w:numId w:val="11"/>
        </w:numPr>
        <w:jc w:val="both"/>
        <w:rPr>
          <w:rFonts w:ascii="Arial" w:hAnsi="Arial" w:cs="Arial"/>
          <w:sz w:val="20"/>
          <w:szCs w:val="20"/>
        </w:rPr>
      </w:pPr>
      <w:r w:rsidRPr="000A2FCB">
        <w:rPr>
          <w:rFonts w:ascii="Arial" w:hAnsi="Arial" w:cs="Arial"/>
          <w:sz w:val="20"/>
          <w:szCs w:val="20"/>
        </w:rPr>
        <w:t>Wilhelmina Kinderziekenhuis (kinderen) en UMC Utrecht (volwassenen)</w:t>
      </w:r>
    </w:p>
    <w:p w:rsidR="000A21CA" w:rsidRDefault="000A21CA" w:rsidP="00510127">
      <w:pPr>
        <w:keepNext/>
        <w:jc w:val="both"/>
        <w:outlineLvl w:val="2"/>
        <w:rPr>
          <w:rFonts w:ascii="Arial" w:eastAsia="Arial Unicode MS" w:hAnsi="Arial" w:cs="Arial"/>
          <w:b/>
          <w:bCs/>
          <w:iCs/>
          <w:sz w:val="20"/>
          <w:szCs w:val="20"/>
        </w:rPr>
      </w:pPr>
      <w:bookmarkStart w:id="10" w:name="_Toc189557714"/>
    </w:p>
    <w:p w:rsidR="000A21CA" w:rsidRPr="000A2FCB" w:rsidRDefault="000A21CA" w:rsidP="00510127">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Mogelijkheden tot verbetering</w:t>
      </w:r>
      <w:bookmarkEnd w:id="10"/>
    </w:p>
    <w:p w:rsidR="000A21CA" w:rsidRPr="000A2FCB" w:rsidRDefault="000A21CA" w:rsidP="00510127">
      <w:pPr>
        <w:jc w:val="both"/>
        <w:rPr>
          <w:rFonts w:ascii="Arial" w:hAnsi="Arial" w:cs="Arial"/>
          <w:b/>
          <w:sz w:val="20"/>
          <w:szCs w:val="20"/>
        </w:rPr>
      </w:pPr>
      <w:r w:rsidRPr="000A2FCB">
        <w:rPr>
          <w:rFonts w:ascii="Arial" w:hAnsi="Arial" w:cs="Arial"/>
          <w:sz w:val="20"/>
          <w:szCs w:val="20"/>
        </w:rPr>
        <w:t>Verbeteringen van de minimale voorwaarden kunnen deels door de leiding van het centrum worden gerealiseerd (beschikbaarheid van voldoende formatie van de diverse disciplines). Een ander deel kan door de professionals zelf bewerkstelligd worden en zal met name gaan over het optimaliseren van de interne organisatie (bijv. 24 uurs</w:t>
      </w:r>
      <w:r>
        <w:rPr>
          <w:rFonts w:ascii="Arial" w:hAnsi="Arial" w:cs="Arial"/>
          <w:sz w:val="20"/>
          <w:szCs w:val="20"/>
        </w:rPr>
        <w:t xml:space="preserve"> </w:t>
      </w:r>
      <w:r w:rsidRPr="000A2FCB">
        <w:rPr>
          <w:rFonts w:ascii="Arial" w:hAnsi="Arial" w:cs="Arial"/>
          <w:sz w:val="20"/>
          <w:szCs w:val="20"/>
        </w:rPr>
        <w:t>bereikbaarheid).</w:t>
      </w:r>
    </w:p>
    <w:p w:rsidR="000A21CA" w:rsidRPr="000A2FCB" w:rsidRDefault="000A21CA" w:rsidP="00510127">
      <w:pPr>
        <w:jc w:val="both"/>
        <w:rPr>
          <w:rFonts w:ascii="Arial" w:eastAsia="Arial Unicode MS" w:hAnsi="Arial" w:cs="Arial"/>
          <w:sz w:val="20"/>
          <w:szCs w:val="20"/>
        </w:rPr>
      </w:pPr>
    </w:p>
    <w:p w:rsidR="000A21CA" w:rsidRPr="000A2FCB" w:rsidRDefault="000A21CA" w:rsidP="00510127">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Beperkingen bij gebruik en interpretatie</w:t>
      </w:r>
    </w:p>
    <w:p w:rsidR="000A21CA" w:rsidRPr="000A2FCB" w:rsidRDefault="000A21CA" w:rsidP="00510127">
      <w:pPr>
        <w:keepNext/>
        <w:jc w:val="both"/>
        <w:outlineLvl w:val="2"/>
        <w:rPr>
          <w:rFonts w:ascii="Arial" w:eastAsia="Arial Unicode MS" w:hAnsi="Arial" w:cs="Arial"/>
          <w:bCs/>
          <w:iCs/>
          <w:sz w:val="20"/>
          <w:szCs w:val="20"/>
        </w:rPr>
      </w:pPr>
      <w:r w:rsidRPr="000A2FCB">
        <w:rPr>
          <w:rFonts w:ascii="Arial" w:eastAsia="Arial Unicode MS" w:hAnsi="Arial" w:cs="Arial"/>
          <w:bCs/>
          <w:iCs/>
          <w:sz w:val="20"/>
          <w:szCs w:val="20"/>
        </w:rPr>
        <w:t>Er worden geen beperkingen bij gebruik en interpretatie verwacht.</w:t>
      </w:r>
    </w:p>
    <w:p w:rsidR="000A21CA" w:rsidRPr="000A2FCB" w:rsidRDefault="000A21CA" w:rsidP="00510127">
      <w:pPr>
        <w:keepNext/>
        <w:jc w:val="both"/>
        <w:outlineLvl w:val="2"/>
        <w:rPr>
          <w:rFonts w:ascii="Arial" w:eastAsia="Arial Unicode MS" w:hAnsi="Arial" w:cs="Arial"/>
          <w:b/>
          <w:bCs/>
          <w:iCs/>
          <w:sz w:val="20"/>
          <w:szCs w:val="20"/>
        </w:rPr>
      </w:pPr>
    </w:p>
    <w:p w:rsidR="000A21CA" w:rsidRPr="000A2FCB" w:rsidRDefault="000A21CA" w:rsidP="00510127">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Inhoudsvaliditeit</w:t>
      </w:r>
    </w:p>
    <w:p w:rsidR="000A21CA" w:rsidRPr="000A2FCB" w:rsidRDefault="000A21CA" w:rsidP="00510127">
      <w:pPr>
        <w:jc w:val="both"/>
        <w:rPr>
          <w:rFonts w:ascii="Arial" w:hAnsi="Arial" w:cs="Arial"/>
          <w:sz w:val="20"/>
          <w:szCs w:val="20"/>
        </w:rPr>
      </w:pPr>
      <w:bookmarkStart w:id="11" w:name="_Toc189557716"/>
      <w:r w:rsidRPr="000A2FCB">
        <w:rPr>
          <w:rFonts w:ascii="Arial" w:hAnsi="Arial" w:cs="Arial"/>
          <w:sz w:val="20"/>
          <w:szCs w:val="20"/>
        </w:rPr>
        <w:t xml:space="preserve">Meerdere studies hebben aangetoond dat de prognose van patiënten beter is wanneer de behandeling plaatsvindt in een gespecialiseerd CF-centrum, ten opzichte van behandeling buiten een dergelijk centrum (Walters, 1990; Mahadeva, 1998; Johnson, 2003). Dit heeft ertoe geleid dat zowel in de Verenigde Staten als in Europa geleidelijk centralisatie van zorg heeft plaatsgevonden. Huidige internationale consensusrapporten geven aan dat centrumzorg de standaard behoort te zijn (Kerem, 2005). Deze indicator is een entry-criterium: een voorwaarde voor een instelling voordat overige indicatoren relevant zijn. </w:t>
      </w:r>
    </w:p>
    <w:p w:rsidR="000A21CA" w:rsidRPr="000A2FCB" w:rsidRDefault="000A21CA" w:rsidP="00510127">
      <w:pPr>
        <w:pStyle w:val="Alineakop2"/>
        <w:spacing w:line="240" w:lineRule="auto"/>
        <w:rPr>
          <w:rFonts w:eastAsia="Arial Unicode MS"/>
          <w:bCs/>
          <w:iCs/>
          <w:spacing w:val="0"/>
          <w:sz w:val="20"/>
          <w:szCs w:val="20"/>
        </w:rPr>
      </w:pPr>
    </w:p>
    <w:bookmarkEnd w:id="11"/>
    <w:p w:rsidR="000A21CA" w:rsidRPr="000A2FCB" w:rsidRDefault="000A21CA" w:rsidP="000E1572">
      <w:pPr>
        <w:jc w:val="both"/>
        <w:rPr>
          <w:rFonts w:ascii="Arial" w:hAnsi="Arial" w:cs="Arial"/>
          <w:b/>
          <w:sz w:val="20"/>
          <w:szCs w:val="20"/>
        </w:rPr>
      </w:pPr>
      <w:r w:rsidRPr="000A2FCB">
        <w:rPr>
          <w:rFonts w:ascii="Arial" w:hAnsi="Arial" w:cs="Arial"/>
          <w:b/>
          <w:sz w:val="20"/>
          <w:szCs w:val="20"/>
        </w:rPr>
        <w:t>Statistisch betrouwbaar onderscheiden</w:t>
      </w:r>
    </w:p>
    <w:p w:rsidR="000A21CA" w:rsidRPr="000A2FCB" w:rsidRDefault="000A21CA" w:rsidP="00752F35">
      <w:pPr>
        <w:jc w:val="both"/>
        <w:rPr>
          <w:rFonts w:ascii="Arial" w:hAnsi="Arial" w:cs="Arial"/>
          <w:sz w:val="20"/>
          <w:szCs w:val="20"/>
        </w:rPr>
      </w:pPr>
      <w:r w:rsidRPr="000A2FCB">
        <w:rPr>
          <w:rFonts w:ascii="Arial" w:hAnsi="Arial" w:cs="Arial"/>
          <w:sz w:val="20"/>
          <w:szCs w:val="20"/>
        </w:rPr>
        <w:t>De werkgroep verwacht dat er voldoende variatie in de praktijk bestaat, waardoor de indicator discrimineert tussen de ziekenhuizen en verbeteringen in kwaliteit van zorg zal registreren.</w:t>
      </w:r>
    </w:p>
    <w:p w:rsidR="000A21CA" w:rsidRPr="000A2FCB" w:rsidRDefault="000A21CA" w:rsidP="00510127">
      <w:pPr>
        <w:keepNext/>
        <w:jc w:val="both"/>
        <w:outlineLvl w:val="2"/>
        <w:rPr>
          <w:rFonts w:ascii="Arial" w:eastAsia="Arial Unicode MS" w:hAnsi="Arial" w:cs="Arial"/>
          <w:b/>
          <w:bCs/>
          <w:iCs/>
          <w:sz w:val="20"/>
          <w:szCs w:val="20"/>
        </w:rPr>
      </w:pPr>
      <w:bookmarkStart w:id="12" w:name="_Toc189557718"/>
    </w:p>
    <w:p w:rsidR="000A21CA" w:rsidRPr="000A2FCB" w:rsidRDefault="000A21CA" w:rsidP="00510127">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Vergelijkbaarheid</w:t>
      </w:r>
      <w:bookmarkEnd w:id="12"/>
    </w:p>
    <w:p w:rsidR="000A21CA" w:rsidRPr="000A2FCB" w:rsidRDefault="000A21CA" w:rsidP="00510127">
      <w:pPr>
        <w:jc w:val="both"/>
        <w:rPr>
          <w:rFonts w:ascii="Arial" w:hAnsi="Arial" w:cs="Arial"/>
          <w:sz w:val="20"/>
          <w:szCs w:val="20"/>
        </w:rPr>
      </w:pPr>
      <w:r w:rsidRPr="000A2FCB">
        <w:rPr>
          <w:rFonts w:ascii="Arial" w:hAnsi="Arial" w:cs="Arial"/>
          <w:sz w:val="20"/>
          <w:szCs w:val="20"/>
        </w:rPr>
        <w:t>Controle voor verschillen in demografische en sociaal-economische samenstelling of in gezondheidsstatus van patiëntengroepen is volgens de werkgroep niet nodig.</w:t>
      </w:r>
    </w:p>
    <w:p w:rsidR="000A21CA" w:rsidRPr="000A2FCB" w:rsidRDefault="000A21CA" w:rsidP="00510127">
      <w:pPr>
        <w:jc w:val="both"/>
        <w:rPr>
          <w:rFonts w:ascii="Arial" w:eastAsia="Arial Unicode MS" w:hAnsi="Arial" w:cs="Arial"/>
          <w:sz w:val="20"/>
          <w:szCs w:val="20"/>
          <w:highlight w:val="cyan"/>
        </w:rPr>
      </w:pPr>
    </w:p>
    <w:p w:rsidR="000A21CA" w:rsidRPr="000A2FCB" w:rsidRDefault="000A21CA" w:rsidP="00510127">
      <w:pPr>
        <w:jc w:val="both"/>
        <w:rPr>
          <w:rFonts w:ascii="Arial" w:eastAsia="Arial Unicode MS" w:hAnsi="Arial" w:cs="Arial"/>
          <w:b/>
          <w:sz w:val="20"/>
          <w:szCs w:val="20"/>
        </w:rPr>
      </w:pPr>
      <w:r w:rsidRPr="000A2FCB">
        <w:rPr>
          <w:rFonts w:ascii="Arial" w:eastAsia="Arial Unicode MS" w:hAnsi="Arial" w:cs="Arial"/>
          <w:b/>
          <w:sz w:val="20"/>
          <w:szCs w:val="20"/>
        </w:rPr>
        <w:t>Registratiebetrouwbaarheid</w:t>
      </w:r>
    </w:p>
    <w:p w:rsidR="000A21CA" w:rsidRPr="000A2FCB" w:rsidRDefault="000A21CA" w:rsidP="00004855">
      <w:pPr>
        <w:jc w:val="both"/>
        <w:rPr>
          <w:rFonts w:ascii="Arial" w:hAnsi="Arial" w:cs="Arial"/>
          <w:iCs/>
          <w:sz w:val="20"/>
          <w:szCs w:val="20"/>
        </w:rPr>
      </w:pPr>
      <w:r w:rsidRPr="000A2FCB">
        <w:rPr>
          <w:rFonts w:ascii="Arial" w:hAnsi="Arial" w:cs="Arial"/>
          <w:iCs/>
          <w:sz w:val="20"/>
          <w:szCs w:val="20"/>
        </w:rPr>
        <w:t>De werkgroep verwacht dat de indicator onder gelijkblijvende omstandigheden (min of meer) hetzelfde resultaat oplevert. Aangezien het hier gaat om een structuurindicator is er sprake van een geringe registratielast. Maar de verantwoordelijkheid voor de registratiebetrouwbaarheid ligt bij de aanleverende ziekenhuizen zelf.</w:t>
      </w:r>
    </w:p>
    <w:p w:rsidR="000A21CA" w:rsidRPr="000A2FCB" w:rsidRDefault="000A21CA" w:rsidP="00510127">
      <w:pPr>
        <w:jc w:val="both"/>
        <w:rPr>
          <w:rFonts w:ascii="Arial" w:hAnsi="Arial" w:cs="Arial"/>
          <w:iCs/>
          <w:sz w:val="20"/>
          <w:szCs w:val="20"/>
        </w:rPr>
      </w:pPr>
    </w:p>
    <w:p w:rsidR="000A21CA" w:rsidRPr="000A2FCB" w:rsidRDefault="000A21CA" w:rsidP="00510127">
      <w:pPr>
        <w:jc w:val="both"/>
        <w:rPr>
          <w:rFonts w:ascii="Arial" w:hAnsi="Arial" w:cs="Arial"/>
          <w:b/>
          <w:bCs/>
          <w:iCs/>
          <w:sz w:val="20"/>
          <w:szCs w:val="20"/>
        </w:rPr>
      </w:pPr>
      <w:r w:rsidRPr="000A2FCB">
        <w:rPr>
          <w:rFonts w:ascii="Arial" w:hAnsi="Arial" w:cs="Arial"/>
          <w:b/>
          <w:bCs/>
          <w:iCs/>
          <w:sz w:val="20"/>
          <w:szCs w:val="20"/>
        </w:rPr>
        <w:t>Referenties</w:t>
      </w:r>
    </w:p>
    <w:p w:rsidR="000A21CA" w:rsidRPr="00160461" w:rsidRDefault="000A21CA" w:rsidP="000B66F9">
      <w:pPr>
        <w:numPr>
          <w:ilvl w:val="0"/>
          <w:numId w:val="27"/>
        </w:numPr>
        <w:autoSpaceDE w:val="0"/>
        <w:autoSpaceDN w:val="0"/>
        <w:adjustRightInd w:val="0"/>
        <w:ind w:left="284" w:hanging="284"/>
        <w:jc w:val="both"/>
        <w:rPr>
          <w:rFonts w:ascii="Arial" w:eastAsia="Arial Unicode MS" w:hAnsi="Arial" w:cs="Arial"/>
          <w:sz w:val="20"/>
          <w:szCs w:val="20"/>
          <w:lang w:val="en-GB"/>
        </w:rPr>
      </w:pPr>
      <w:r w:rsidRPr="00160461">
        <w:rPr>
          <w:rFonts w:ascii="Arial" w:hAnsi="Arial" w:cs="Arial"/>
          <w:bCs/>
          <w:iCs/>
          <w:sz w:val="20"/>
          <w:szCs w:val="20"/>
          <w:lang w:val="en-GB"/>
        </w:rPr>
        <w:t xml:space="preserve">Conway </w:t>
      </w:r>
      <w:r w:rsidRPr="00160461">
        <w:rPr>
          <w:rFonts w:ascii="Arial" w:eastAsia="Arial Unicode MS" w:hAnsi="Arial" w:cs="Arial"/>
          <w:sz w:val="20"/>
          <w:szCs w:val="20"/>
          <w:lang w:val="en-US"/>
        </w:rPr>
        <w:t xml:space="preserve">S al. European CF Society Standards of Care: </w:t>
      </w:r>
      <w:r w:rsidRPr="00160461">
        <w:rPr>
          <w:rFonts w:ascii="Arial" w:hAnsi="Arial" w:cs="Arial"/>
          <w:bCs/>
          <w:color w:val="333333"/>
          <w:sz w:val="20"/>
          <w:szCs w:val="20"/>
          <w:lang w:val="en-GB"/>
        </w:rPr>
        <w:t>Framework for the Cystic Fibrosis Centr</w:t>
      </w:r>
      <w:r w:rsidRPr="00160461">
        <w:rPr>
          <w:bCs/>
          <w:color w:val="333333"/>
          <w:sz w:val="20"/>
          <w:szCs w:val="20"/>
          <w:lang w:val="en-GB"/>
        </w:rPr>
        <w:t>e</w:t>
      </w:r>
      <w:r>
        <w:rPr>
          <w:bCs/>
          <w:color w:val="333333"/>
          <w:sz w:val="20"/>
          <w:szCs w:val="20"/>
          <w:lang w:val="en-GB"/>
        </w:rPr>
        <w:t xml:space="preserve">. </w:t>
      </w:r>
      <w:r w:rsidRPr="00160461">
        <w:rPr>
          <w:rFonts w:ascii="Arial" w:eastAsia="Arial Unicode MS" w:hAnsi="Arial" w:cs="Arial"/>
          <w:sz w:val="20"/>
          <w:szCs w:val="20"/>
          <w:lang w:val="en-US"/>
        </w:rPr>
        <w:t xml:space="preserve">Journal of Cystic Fibrosis:  </w:t>
      </w:r>
      <w:hyperlink r:id="rId12" w:history="1">
        <w:r w:rsidRPr="00160461">
          <w:rPr>
            <w:rStyle w:val="Hyperlink"/>
            <w:rFonts w:ascii="Arial" w:hAnsi="Arial" w:cs="Arial"/>
            <w:bCs/>
            <w:color w:val="336699"/>
            <w:sz w:val="20"/>
            <w:szCs w:val="20"/>
            <w:shd w:val="clear" w:color="auto" w:fill="E6EEF6"/>
            <w:lang w:val="en-GB"/>
          </w:rPr>
          <w:t>May 2014</w:t>
        </w:r>
      </w:hyperlink>
      <w:r w:rsidRPr="00160461">
        <w:rPr>
          <w:rFonts w:ascii="Arial" w:hAnsi="Arial" w:cs="Arial"/>
          <w:sz w:val="20"/>
          <w:szCs w:val="20"/>
          <w:lang w:val="en-GB"/>
        </w:rPr>
        <w:t xml:space="preserve">, </w:t>
      </w:r>
      <w:r w:rsidRPr="00160461">
        <w:rPr>
          <w:rFonts w:ascii="Arial" w:hAnsi="Arial" w:cs="Arial"/>
          <w:color w:val="000000"/>
          <w:sz w:val="20"/>
          <w:szCs w:val="20"/>
          <w:shd w:val="clear" w:color="auto" w:fill="E6EEF6"/>
          <w:lang w:val="en-GB"/>
        </w:rPr>
        <w:t>Volume 13, Supplement 1, Pages S3–S22</w:t>
      </w:r>
      <w:r>
        <w:rPr>
          <w:rFonts w:ascii="Arial" w:hAnsi="Arial" w:cs="Arial"/>
          <w:color w:val="000000"/>
          <w:sz w:val="20"/>
          <w:szCs w:val="20"/>
          <w:shd w:val="clear" w:color="auto" w:fill="E6EEF6"/>
          <w:lang w:val="en-GB"/>
        </w:rPr>
        <w:t>.</w:t>
      </w:r>
      <w:r w:rsidRPr="00160461">
        <w:rPr>
          <w:rFonts w:ascii="Arial" w:eastAsia="Arial Unicode MS" w:hAnsi="Arial" w:cs="Arial"/>
          <w:sz w:val="20"/>
          <w:szCs w:val="20"/>
          <w:lang w:val="en-US"/>
        </w:rPr>
        <w:t xml:space="preserve">  </w:t>
      </w:r>
    </w:p>
    <w:p w:rsidR="000A21CA" w:rsidRPr="000A2FCB" w:rsidRDefault="000A21CA" w:rsidP="00510127">
      <w:pPr>
        <w:numPr>
          <w:ilvl w:val="0"/>
          <w:numId w:val="27"/>
        </w:numPr>
        <w:autoSpaceDE w:val="0"/>
        <w:autoSpaceDN w:val="0"/>
        <w:adjustRightInd w:val="0"/>
        <w:ind w:left="284" w:hanging="284"/>
        <w:jc w:val="both"/>
        <w:rPr>
          <w:rFonts w:ascii="Arial" w:hAnsi="Arial" w:cs="Arial"/>
          <w:iCs/>
          <w:sz w:val="20"/>
          <w:szCs w:val="20"/>
        </w:rPr>
      </w:pPr>
      <w:r w:rsidRPr="000A2FCB">
        <w:rPr>
          <w:rFonts w:ascii="Arial" w:hAnsi="Arial" w:cs="Arial"/>
          <w:sz w:val="20"/>
          <w:szCs w:val="20"/>
          <w:lang w:val="sv-SE"/>
        </w:rPr>
        <w:t xml:space="preserve">Johnson C, Butler SM, Konstan MW, et al. </w:t>
      </w:r>
      <w:r w:rsidRPr="000A2FCB">
        <w:rPr>
          <w:rFonts w:ascii="Arial" w:hAnsi="Arial" w:cs="Arial"/>
          <w:sz w:val="20"/>
          <w:szCs w:val="20"/>
          <w:lang w:val="en-US"/>
        </w:rPr>
        <w:t>Factors influencing outcomes in Cystic Fibrosis. A center based analysis. Chest 2003;123:20-7.</w:t>
      </w:r>
    </w:p>
    <w:p w:rsidR="000A21CA" w:rsidRPr="000A2FCB" w:rsidRDefault="000A21CA" w:rsidP="00510127">
      <w:pPr>
        <w:numPr>
          <w:ilvl w:val="0"/>
          <w:numId w:val="27"/>
        </w:numPr>
        <w:autoSpaceDE w:val="0"/>
        <w:autoSpaceDN w:val="0"/>
        <w:adjustRightInd w:val="0"/>
        <w:ind w:left="284" w:hanging="284"/>
        <w:jc w:val="both"/>
        <w:rPr>
          <w:rFonts w:ascii="Arial" w:hAnsi="Arial" w:cs="Arial"/>
          <w:iCs/>
          <w:sz w:val="20"/>
          <w:szCs w:val="20"/>
          <w:lang w:val="en-US"/>
        </w:rPr>
      </w:pPr>
      <w:r w:rsidRPr="000A2FCB">
        <w:rPr>
          <w:rFonts w:ascii="Arial" w:hAnsi="Arial" w:cs="Arial"/>
          <w:sz w:val="20"/>
          <w:szCs w:val="20"/>
          <w:lang w:val="en-US"/>
        </w:rPr>
        <w:t>Kerem E, Conway S, Elborn S, Heijerman H (For the Consensus Committee), Standards of care for patients with Cystic Fibrosis: a European consensus. J Cyst Fib</w:t>
      </w:r>
      <w:r>
        <w:rPr>
          <w:rFonts w:ascii="Arial" w:hAnsi="Arial" w:cs="Arial"/>
          <w:sz w:val="20"/>
          <w:szCs w:val="20"/>
          <w:lang w:val="en-US"/>
        </w:rPr>
        <w:t xml:space="preserve"> </w:t>
      </w:r>
      <w:r w:rsidRPr="000A2FCB">
        <w:rPr>
          <w:rFonts w:ascii="Arial" w:hAnsi="Arial" w:cs="Arial"/>
          <w:sz w:val="20"/>
          <w:szCs w:val="20"/>
          <w:lang w:val="en-US"/>
        </w:rPr>
        <w:t>2005</w:t>
      </w:r>
      <w:r>
        <w:rPr>
          <w:rFonts w:ascii="Arial" w:hAnsi="Arial" w:cs="Arial"/>
          <w:sz w:val="20"/>
          <w:szCs w:val="20"/>
          <w:lang w:val="en-US"/>
        </w:rPr>
        <w:t>;4:</w:t>
      </w:r>
      <w:r w:rsidRPr="000A2FCB">
        <w:rPr>
          <w:rFonts w:ascii="Arial" w:hAnsi="Arial" w:cs="Arial"/>
          <w:sz w:val="20"/>
          <w:szCs w:val="20"/>
          <w:lang w:val="en-US"/>
        </w:rPr>
        <w:t>7-26.</w:t>
      </w:r>
    </w:p>
    <w:p w:rsidR="000A21CA" w:rsidRPr="000A2FCB" w:rsidRDefault="000A21CA" w:rsidP="00510127">
      <w:pPr>
        <w:numPr>
          <w:ilvl w:val="0"/>
          <w:numId w:val="27"/>
        </w:numPr>
        <w:autoSpaceDE w:val="0"/>
        <w:autoSpaceDN w:val="0"/>
        <w:adjustRightInd w:val="0"/>
        <w:ind w:left="284" w:hanging="284"/>
        <w:jc w:val="both"/>
        <w:rPr>
          <w:rFonts w:ascii="Arial" w:hAnsi="Arial" w:cs="Arial"/>
          <w:iCs/>
          <w:sz w:val="20"/>
          <w:szCs w:val="20"/>
        </w:rPr>
      </w:pPr>
      <w:r w:rsidRPr="000A2FCB">
        <w:rPr>
          <w:rFonts w:ascii="Arial" w:hAnsi="Arial" w:cs="Arial"/>
          <w:sz w:val="20"/>
          <w:szCs w:val="20"/>
        </w:rPr>
        <w:t xml:space="preserve">Mahadeva R, Webb K, Westerbeek RC, et al. </w:t>
      </w:r>
      <w:r w:rsidRPr="000A2FCB">
        <w:rPr>
          <w:rFonts w:ascii="Arial" w:hAnsi="Arial" w:cs="Arial"/>
          <w:sz w:val="20"/>
          <w:szCs w:val="20"/>
          <w:lang w:val="en-US"/>
        </w:rPr>
        <w:t xml:space="preserve">Clinical outcome in relation to care in centres specializing in Cystic Fibrosis: cross sectional study. </w:t>
      </w:r>
      <w:r>
        <w:rPr>
          <w:rFonts w:ascii="Arial" w:hAnsi="Arial" w:cs="Arial"/>
          <w:sz w:val="20"/>
          <w:szCs w:val="20"/>
          <w:lang w:val="nl"/>
        </w:rPr>
        <w:t>BMJ 1998;</w:t>
      </w:r>
      <w:r w:rsidRPr="000A2FCB">
        <w:rPr>
          <w:rFonts w:ascii="Arial" w:hAnsi="Arial" w:cs="Arial"/>
          <w:sz w:val="20"/>
          <w:szCs w:val="20"/>
          <w:lang w:val="nl"/>
        </w:rPr>
        <w:t>316:1771-5.</w:t>
      </w:r>
    </w:p>
    <w:p w:rsidR="000A21CA" w:rsidRPr="000A2FCB" w:rsidRDefault="000A21CA" w:rsidP="00510127">
      <w:pPr>
        <w:numPr>
          <w:ilvl w:val="0"/>
          <w:numId w:val="27"/>
        </w:numPr>
        <w:autoSpaceDE w:val="0"/>
        <w:autoSpaceDN w:val="0"/>
        <w:adjustRightInd w:val="0"/>
        <w:ind w:left="284" w:hanging="284"/>
        <w:jc w:val="both"/>
        <w:rPr>
          <w:rFonts w:ascii="Arial" w:hAnsi="Arial" w:cs="Arial"/>
          <w:iCs/>
          <w:sz w:val="20"/>
          <w:szCs w:val="20"/>
        </w:rPr>
      </w:pPr>
      <w:r w:rsidRPr="000A2FCB">
        <w:rPr>
          <w:rFonts w:ascii="Arial" w:hAnsi="Arial" w:cs="Arial"/>
          <w:iCs/>
          <w:sz w:val="20"/>
          <w:szCs w:val="20"/>
        </w:rPr>
        <w:t xml:space="preserve">NCFS: </w:t>
      </w:r>
      <w:r w:rsidRPr="000A2FCB">
        <w:rPr>
          <w:rFonts w:ascii="Arial" w:hAnsi="Arial" w:cs="Arial"/>
          <w:sz w:val="20"/>
          <w:szCs w:val="20"/>
          <w:lang w:val="nl"/>
        </w:rPr>
        <w:t xml:space="preserve">Gespecialiseerde zorg voor patiënten met Cystic Fibrosis. </w:t>
      </w:r>
      <w:r w:rsidRPr="000A2FCB">
        <w:rPr>
          <w:rFonts w:ascii="Arial" w:hAnsi="Arial" w:cs="Arial"/>
          <w:sz w:val="20"/>
          <w:szCs w:val="20"/>
        </w:rPr>
        <w:t xml:space="preserve">Baarn, 2002: </w:t>
      </w:r>
      <w:r w:rsidRPr="000A2FCB">
        <w:rPr>
          <w:rFonts w:ascii="Arial" w:hAnsi="Arial" w:cs="Arial"/>
          <w:sz w:val="20"/>
          <w:szCs w:val="20"/>
          <w:lang w:val="nl"/>
        </w:rPr>
        <w:t>Nederlandse Cystic Fibrosis Stichting.</w:t>
      </w:r>
    </w:p>
    <w:p w:rsidR="000A21CA" w:rsidRPr="000A2FCB" w:rsidRDefault="000A21CA" w:rsidP="00510127">
      <w:pPr>
        <w:numPr>
          <w:ilvl w:val="0"/>
          <w:numId w:val="27"/>
        </w:numPr>
        <w:autoSpaceDE w:val="0"/>
        <w:autoSpaceDN w:val="0"/>
        <w:adjustRightInd w:val="0"/>
        <w:ind w:left="284" w:hanging="284"/>
        <w:jc w:val="both"/>
        <w:rPr>
          <w:rFonts w:ascii="Arial" w:hAnsi="Arial" w:cs="Arial"/>
          <w:iCs/>
          <w:sz w:val="20"/>
          <w:szCs w:val="20"/>
        </w:rPr>
      </w:pPr>
      <w:r w:rsidRPr="000A2FCB">
        <w:rPr>
          <w:rFonts w:ascii="Arial" w:hAnsi="Arial" w:cs="Arial"/>
          <w:sz w:val="20"/>
          <w:szCs w:val="20"/>
          <w:lang w:val="nl"/>
        </w:rPr>
        <w:t>NCFS &amp; CBO: Richtlijn diagnostiek en behandeling Cystic Fibrosis. 2008: Nederlandse Cystic Fibrosis Stichting &amp; CBO Kwaliteitsinstituut voor de gezondheidszorg. www.ncfs.nl of www.cbo.nl.</w:t>
      </w:r>
    </w:p>
    <w:p w:rsidR="000A21CA" w:rsidRPr="00FD4FAA" w:rsidRDefault="000A21CA" w:rsidP="00510127">
      <w:pPr>
        <w:numPr>
          <w:ilvl w:val="0"/>
          <w:numId w:val="27"/>
        </w:numPr>
        <w:autoSpaceDE w:val="0"/>
        <w:autoSpaceDN w:val="0"/>
        <w:adjustRightInd w:val="0"/>
        <w:ind w:left="284" w:hanging="284"/>
        <w:jc w:val="both"/>
        <w:rPr>
          <w:rFonts w:ascii="Arial" w:hAnsi="Arial" w:cs="Arial"/>
          <w:iCs/>
          <w:sz w:val="20"/>
          <w:szCs w:val="20"/>
          <w:lang w:val="en-US"/>
        </w:rPr>
      </w:pPr>
      <w:r w:rsidRPr="000A2FCB">
        <w:rPr>
          <w:rFonts w:ascii="Arial" w:hAnsi="Arial" w:cs="Arial"/>
          <w:sz w:val="20"/>
          <w:szCs w:val="20"/>
          <w:lang w:val="en-US"/>
        </w:rPr>
        <w:t>Walters S. Doctor-patient relationship in Cystic Fibrosis – a patient’s perspective. Holist Med 1990;6:157-62.</w:t>
      </w:r>
    </w:p>
    <w:p w:rsidR="000A21CA" w:rsidRDefault="000A21CA" w:rsidP="00FD4FAA">
      <w:pPr>
        <w:autoSpaceDE w:val="0"/>
        <w:autoSpaceDN w:val="0"/>
        <w:adjustRightInd w:val="0"/>
        <w:jc w:val="both"/>
        <w:rPr>
          <w:rFonts w:ascii="Arial" w:hAnsi="Arial" w:cs="Arial"/>
          <w:sz w:val="20"/>
          <w:szCs w:val="20"/>
          <w:lang w:val="en-US"/>
        </w:rPr>
      </w:pPr>
    </w:p>
    <w:p w:rsidR="000A21CA" w:rsidRPr="000A2FCB" w:rsidRDefault="000A21CA" w:rsidP="00FD4FAA">
      <w:pPr>
        <w:autoSpaceDE w:val="0"/>
        <w:autoSpaceDN w:val="0"/>
        <w:adjustRightInd w:val="0"/>
        <w:jc w:val="both"/>
        <w:rPr>
          <w:rFonts w:ascii="Arial" w:hAnsi="Arial" w:cs="Arial"/>
          <w:iCs/>
          <w:sz w:val="20"/>
          <w:szCs w:val="20"/>
          <w:lang w:val="en-US"/>
        </w:rPr>
      </w:pPr>
      <w:r>
        <w:rPr>
          <w:rFonts w:ascii="Arial" w:hAnsi="Arial" w:cs="Arial"/>
          <w:sz w:val="20"/>
          <w:szCs w:val="20"/>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478"/>
        <w:gridCol w:w="7142"/>
      </w:tblGrid>
      <w:tr w:rsidR="000A21CA" w:rsidRPr="000A2FCB" w:rsidTr="001274A3">
        <w:trPr>
          <w:cantSplit/>
          <w:trHeight w:val="569"/>
        </w:trPr>
        <w:tc>
          <w:tcPr>
            <w:tcW w:w="5000" w:type="pct"/>
            <w:gridSpan w:val="2"/>
            <w:shd w:val="clear" w:color="auto" w:fill="31849B"/>
            <w:vAlign w:val="center"/>
          </w:tcPr>
          <w:p w:rsidR="000A21CA" w:rsidRPr="000A2FCB" w:rsidRDefault="000A21CA" w:rsidP="00FD4FAA">
            <w:pPr>
              <w:spacing w:before="120" w:after="120"/>
              <w:rPr>
                <w:rFonts w:ascii="Arial" w:eastAsia="Arial Unicode MS" w:hAnsi="Arial" w:cs="Arial"/>
                <w:iCs/>
                <w:color w:val="FFFFFF"/>
                <w:sz w:val="20"/>
                <w:szCs w:val="20"/>
                <w:highlight w:val="cyan"/>
              </w:rPr>
            </w:pPr>
            <w:r w:rsidRPr="000A2FCB">
              <w:rPr>
                <w:rFonts w:ascii="Arial" w:hAnsi="Arial" w:cs="Arial"/>
                <w:sz w:val="20"/>
                <w:szCs w:val="20"/>
                <w:highlight w:val="cyan"/>
                <w:u w:val="single"/>
              </w:rPr>
              <w:br w:type="page"/>
            </w:r>
            <w:r w:rsidRPr="000A2FCB">
              <w:rPr>
                <w:rFonts w:ascii="Arial" w:hAnsi="Arial" w:cs="Arial"/>
                <w:color w:val="FFFFFF"/>
                <w:sz w:val="20"/>
                <w:szCs w:val="20"/>
              </w:rPr>
              <w:br w:type="page"/>
            </w:r>
            <w:r w:rsidRPr="000A2FCB">
              <w:rPr>
                <w:rFonts w:ascii="Arial" w:eastAsia="Arial Unicode MS" w:hAnsi="Arial" w:cs="Arial"/>
                <w:color w:val="FFFFFF"/>
                <w:sz w:val="20"/>
                <w:szCs w:val="20"/>
              </w:rPr>
              <w:br w:type="page"/>
            </w:r>
            <w:r>
              <w:rPr>
                <w:rFonts w:ascii="Arial" w:hAnsi="Arial" w:cs="Arial"/>
                <w:b/>
                <w:bCs/>
                <w:color w:val="FFFFFF"/>
                <w:sz w:val="20"/>
                <w:szCs w:val="20"/>
              </w:rPr>
              <w:t>2.</w:t>
            </w:r>
            <w:r w:rsidRPr="000A2FCB">
              <w:rPr>
                <w:rFonts w:ascii="Arial" w:hAnsi="Arial" w:cs="Arial"/>
                <w:b/>
                <w:bCs/>
                <w:color w:val="FFFFFF"/>
                <w:sz w:val="20"/>
                <w:szCs w:val="20"/>
              </w:rPr>
              <w:t xml:space="preserve"> Longfunctie (FEV1) voor bronchusverwijders</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 xml:space="preserve">Relatie tot kwaliteit </w:t>
            </w:r>
          </w:p>
        </w:tc>
        <w:tc>
          <w:tcPr>
            <w:tcW w:w="3712" w:type="pct"/>
            <w:shd w:val="clear" w:color="auto" w:fill="F3F3F3"/>
          </w:tcPr>
          <w:p w:rsidR="000A21CA" w:rsidRPr="000A2FCB" w:rsidRDefault="000A21CA" w:rsidP="00636E44">
            <w:pPr>
              <w:pStyle w:val="Footer"/>
              <w:tabs>
                <w:tab w:val="clear" w:pos="4536"/>
                <w:tab w:val="clear" w:pos="9072"/>
              </w:tabs>
              <w:rPr>
                <w:rFonts w:ascii="Arial" w:eastAsia="Arial Unicode MS" w:hAnsi="Arial" w:cs="Arial"/>
                <w:iCs/>
                <w:sz w:val="20"/>
                <w:szCs w:val="20"/>
                <w:highlight w:val="cyan"/>
              </w:rPr>
            </w:pPr>
            <w:r w:rsidRPr="000A2FCB">
              <w:rPr>
                <w:rFonts w:ascii="Arial" w:hAnsi="Arial" w:cs="Arial"/>
                <w:sz w:val="20"/>
                <w:szCs w:val="20"/>
              </w:rPr>
              <w:t xml:space="preserve">Longfunctie is een belangrijke maat voor de ernst en de prognose van patiënten met Cystic Fibrosis. Het percentage van voorspeld FEV1 </w:t>
            </w:r>
            <w:r w:rsidRPr="000A2FCB">
              <w:rPr>
                <w:rFonts w:ascii="Arial" w:hAnsi="Arial" w:cs="Arial"/>
                <w:i/>
                <w:iCs/>
                <w:sz w:val="20"/>
                <w:szCs w:val="20"/>
              </w:rPr>
              <w:t>(</w:t>
            </w:r>
            <w:r w:rsidRPr="000A2FCB">
              <w:rPr>
                <w:rFonts w:ascii="Arial" w:hAnsi="Arial" w:cs="Arial"/>
                <w:iCs/>
                <w:sz w:val="20"/>
                <w:szCs w:val="20"/>
              </w:rPr>
              <w:t>forced expiratory volume</w:t>
            </w:r>
            <w:r w:rsidRPr="000A2FCB">
              <w:rPr>
                <w:rFonts w:ascii="Arial" w:hAnsi="Arial" w:cs="Arial"/>
                <w:i/>
                <w:iCs/>
                <w:sz w:val="20"/>
                <w:szCs w:val="20"/>
              </w:rPr>
              <w:t xml:space="preserve"> </w:t>
            </w:r>
            <w:r w:rsidRPr="000A2FCB">
              <w:rPr>
                <w:rFonts w:ascii="Arial" w:hAnsi="Arial" w:cs="Arial"/>
                <w:sz w:val="20"/>
                <w:szCs w:val="20"/>
              </w:rPr>
              <w:t xml:space="preserve">in 1 seconde) is hiervoor een goede en veelgebruikte maat. </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Operationalisatie 2a</w:t>
            </w:r>
          </w:p>
        </w:tc>
        <w:tc>
          <w:tcPr>
            <w:tcW w:w="3712" w:type="pct"/>
            <w:shd w:val="clear" w:color="auto" w:fill="F3F3F3"/>
          </w:tcPr>
          <w:p w:rsidR="000A21CA" w:rsidRPr="000A2FCB" w:rsidRDefault="000A21CA" w:rsidP="005C22FE">
            <w:pPr>
              <w:pStyle w:val="NormalWeb"/>
              <w:autoSpaceDE w:val="0"/>
              <w:autoSpaceDN w:val="0"/>
              <w:adjustRightInd w:val="0"/>
              <w:spacing w:before="0" w:beforeAutospacing="0" w:after="0" w:afterAutospacing="0"/>
              <w:rPr>
                <w:rFonts w:ascii="Arial" w:hAnsi="Arial" w:cs="Arial"/>
              </w:rPr>
            </w:pPr>
            <w:r>
              <w:rPr>
                <w:rFonts w:ascii="Arial" w:hAnsi="Arial" w:cs="Arial"/>
              </w:rPr>
              <w:t>Mediane</w:t>
            </w:r>
            <w:r w:rsidRPr="000A2FCB">
              <w:rPr>
                <w:rFonts w:ascii="Arial" w:hAnsi="Arial" w:cs="Arial"/>
              </w:rPr>
              <w:t xml:space="preserve"> hoogste FEV1 waarde (uitgedrukt als percentage van de voorspelde FEV1 waarde) van CF-patiënten met de leeftijd 6 tot 18 jaar die onder behandeling zijn van het centrum en in staat zijn om een longfunctieonderzoek te ondergaan</w:t>
            </w:r>
            <w:r>
              <w:rPr>
                <w:rFonts w:ascii="Arial" w:hAnsi="Arial" w:cs="Arial"/>
              </w:rPr>
              <w:t>.</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Operationalisatie 2b</w:t>
            </w:r>
          </w:p>
        </w:tc>
        <w:tc>
          <w:tcPr>
            <w:tcW w:w="3712" w:type="pct"/>
            <w:shd w:val="clear" w:color="auto" w:fill="F3F3F3"/>
          </w:tcPr>
          <w:p w:rsidR="000A21CA" w:rsidRPr="000A2FCB" w:rsidRDefault="000A21CA" w:rsidP="005C22FE">
            <w:pPr>
              <w:pStyle w:val="NormalWeb"/>
              <w:autoSpaceDE w:val="0"/>
              <w:autoSpaceDN w:val="0"/>
              <w:adjustRightInd w:val="0"/>
              <w:spacing w:before="0" w:beforeAutospacing="0" w:after="0" w:afterAutospacing="0"/>
              <w:rPr>
                <w:rFonts w:ascii="Arial" w:hAnsi="Arial" w:cs="Arial"/>
              </w:rPr>
            </w:pPr>
            <w:r>
              <w:rPr>
                <w:rFonts w:ascii="Arial" w:hAnsi="Arial" w:cs="Arial"/>
              </w:rPr>
              <w:t>Mediane</w:t>
            </w:r>
            <w:r w:rsidRPr="000A2FCB">
              <w:rPr>
                <w:rFonts w:ascii="Arial" w:hAnsi="Arial" w:cs="Arial"/>
              </w:rPr>
              <w:t xml:space="preserve"> hoogste FEV1 waarde (uitgedrukt als percentage van de voorspelde FEV1 waarde) van CF-patiënten met de leeftijd van 18 jaar en ouder die onder behandeling zijn van het centrum en in staat zijn om een longfunctieonderzoek te ondergaan</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Definitie</w:t>
            </w:r>
          </w:p>
        </w:tc>
        <w:tc>
          <w:tcPr>
            <w:tcW w:w="3712" w:type="pct"/>
            <w:shd w:val="clear" w:color="auto" w:fill="F3F3F3"/>
          </w:tcPr>
          <w:p w:rsidR="000A21CA" w:rsidRPr="000A2FCB" w:rsidRDefault="000A21CA" w:rsidP="00FD4FAA">
            <w:pPr>
              <w:rPr>
                <w:rFonts w:ascii="Arial" w:eastAsia="Arial Unicode MS" w:hAnsi="Arial" w:cs="Arial"/>
                <w:iCs/>
                <w:sz w:val="20"/>
                <w:szCs w:val="20"/>
              </w:rPr>
            </w:pPr>
            <w:r w:rsidRPr="000A2FCB">
              <w:rPr>
                <w:rFonts w:ascii="Arial" w:eastAsia="Arial Unicode MS" w:hAnsi="Arial" w:cs="Arial"/>
                <w:iCs/>
                <w:sz w:val="20"/>
                <w:szCs w:val="20"/>
                <w:lang w:val="en-US"/>
              </w:rPr>
              <w:t xml:space="preserve">FEV1 = Forced Expiratory Volume in 1 seconde. </w:t>
            </w:r>
            <w:r w:rsidRPr="000A2FCB">
              <w:rPr>
                <w:rFonts w:ascii="Arial" w:eastAsia="Arial Unicode MS" w:hAnsi="Arial" w:cs="Arial"/>
                <w:iCs/>
                <w:sz w:val="20"/>
                <w:szCs w:val="20"/>
              </w:rPr>
              <w:t>Dit is de maximale hoeveelheid lucht die een persoon na maximaal diepe inademing kan uitademen binnen één seconde. Voor deze indicator wordt de predilatatie FEV1 berekend. De FEV1 waarde is weergegeven als percentage van de</w:t>
            </w:r>
          </w:p>
          <w:p w:rsidR="000A21CA" w:rsidRPr="000A2FCB" w:rsidRDefault="000A21CA" w:rsidP="00FD4FAA">
            <w:pPr>
              <w:rPr>
                <w:rFonts w:ascii="Arial" w:eastAsia="Arial Unicode MS" w:hAnsi="Arial" w:cs="Arial"/>
                <w:iCs/>
                <w:sz w:val="20"/>
                <w:szCs w:val="20"/>
                <w:highlight w:val="cyan"/>
              </w:rPr>
            </w:pPr>
            <w:r w:rsidRPr="000A2FCB">
              <w:rPr>
                <w:rFonts w:ascii="Arial" w:eastAsia="Arial Unicode MS" w:hAnsi="Arial" w:cs="Arial"/>
                <w:iCs/>
                <w:sz w:val="20"/>
                <w:szCs w:val="20"/>
              </w:rPr>
              <w:t xml:space="preserve">voorspelde waarde vóór bronchusverwijders (prebronchodilatoir). Dit wil zeggen de referentiewaarde </w:t>
            </w:r>
            <w:r>
              <w:rPr>
                <w:rFonts w:ascii="Arial" w:eastAsia="Arial Unicode MS" w:hAnsi="Arial" w:cs="Arial"/>
                <w:iCs/>
                <w:sz w:val="20"/>
                <w:szCs w:val="20"/>
              </w:rPr>
              <w:t xml:space="preserve">(GLI 2012) </w:t>
            </w:r>
            <w:r w:rsidRPr="000A2FCB">
              <w:rPr>
                <w:rFonts w:ascii="Arial" w:eastAsia="Arial Unicode MS" w:hAnsi="Arial" w:cs="Arial"/>
                <w:iCs/>
                <w:sz w:val="20"/>
                <w:szCs w:val="20"/>
              </w:rPr>
              <w:t xml:space="preserve">ten opzichte van gezonde leeftijdsgenoten. </w:t>
            </w:r>
            <w:r>
              <w:rPr>
                <w:rFonts w:ascii="Arial" w:eastAsia="Arial Unicode MS" w:hAnsi="Arial" w:cs="Arial"/>
                <w:iCs/>
                <w:sz w:val="20"/>
                <w:szCs w:val="20"/>
              </w:rPr>
              <w:t>Per patiënt wordt de hoogst gemeten waarde gedurende het registratiejaar gerapporteerd, voor deze indicator wordt de mediaan van deze hoogste waarden binnen het centrum gerapporteerd</w:t>
            </w:r>
          </w:p>
        </w:tc>
      </w:tr>
      <w:tr w:rsidR="000A21CA" w:rsidRPr="000A2FCB">
        <w:trPr>
          <w:trHeight w:val="240"/>
        </w:trPr>
        <w:tc>
          <w:tcPr>
            <w:tcW w:w="1288" w:type="pct"/>
          </w:tcPr>
          <w:p w:rsidR="000A21CA" w:rsidRPr="000A2FCB" w:rsidRDefault="000A21CA" w:rsidP="00FD4FAA">
            <w:pPr>
              <w:rPr>
                <w:rFonts w:ascii="Arial" w:eastAsia="Arial Unicode MS" w:hAnsi="Arial" w:cs="Arial"/>
                <w:b/>
                <w:bCs/>
                <w:iCs/>
                <w:sz w:val="20"/>
                <w:szCs w:val="20"/>
              </w:rPr>
            </w:pPr>
            <w:r w:rsidRPr="000A2FCB">
              <w:rPr>
                <w:rFonts w:ascii="Arial" w:eastAsia="Arial Unicode MS" w:hAnsi="Arial" w:cs="Arial"/>
                <w:b/>
                <w:bCs/>
                <w:iCs/>
                <w:sz w:val="20"/>
                <w:szCs w:val="20"/>
              </w:rPr>
              <w:t>Exclusiecriteria</w:t>
            </w:r>
          </w:p>
        </w:tc>
        <w:tc>
          <w:tcPr>
            <w:tcW w:w="3712" w:type="pct"/>
            <w:shd w:val="clear" w:color="auto" w:fill="F3F3F3"/>
          </w:tcPr>
          <w:p w:rsidR="000A21CA" w:rsidRDefault="000A21CA" w:rsidP="00FD4FAA">
            <w:pPr>
              <w:pStyle w:val="NormalWeb"/>
              <w:spacing w:before="0" w:beforeAutospacing="0" w:after="0" w:afterAutospacing="0"/>
              <w:rPr>
                <w:rFonts w:ascii="Arial" w:hAnsi="Arial" w:cs="Arial"/>
              </w:rPr>
            </w:pPr>
            <w:r w:rsidRPr="000A2FCB">
              <w:rPr>
                <w:rFonts w:ascii="Arial" w:hAnsi="Arial" w:cs="Arial"/>
              </w:rPr>
              <w:t>Exclusiecriteria:</w:t>
            </w:r>
          </w:p>
          <w:p w:rsidR="000A21CA" w:rsidRPr="000A2FCB" w:rsidRDefault="000A21CA" w:rsidP="00FD4FAA">
            <w:pPr>
              <w:pStyle w:val="NormalWeb"/>
              <w:spacing w:before="0" w:beforeAutospacing="0" w:after="0" w:afterAutospacing="0"/>
              <w:rPr>
                <w:rFonts w:ascii="Arial" w:hAnsi="Arial" w:cs="Arial"/>
              </w:rPr>
            </w:pPr>
            <w:r w:rsidRPr="000A2FCB">
              <w:rPr>
                <w:rFonts w:ascii="Arial" w:hAnsi="Arial" w:cs="Arial"/>
              </w:rPr>
              <w:t>-Patiënten die een transplantatie hebben ondergaan</w:t>
            </w:r>
          </w:p>
          <w:p w:rsidR="000A21CA" w:rsidRPr="000A2FCB" w:rsidRDefault="000A21CA" w:rsidP="00FD4FAA">
            <w:pPr>
              <w:pStyle w:val="NormalWeb"/>
              <w:spacing w:before="0" w:beforeAutospacing="0" w:after="0" w:afterAutospacing="0"/>
              <w:rPr>
                <w:rFonts w:ascii="Arial" w:hAnsi="Arial" w:cs="Arial"/>
              </w:rPr>
            </w:pPr>
            <w:r w:rsidRPr="000A2FCB">
              <w:rPr>
                <w:rFonts w:ascii="Arial" w:hAnsi="Arial" w:cs="Arial"/>
              </w:rPr>
              <w:t>-Kinderen die jonger zijn dan 6 jaar</w:t>
            </w:r>
          </w:p>
          <w:p w:rsidR="000A21CA" w:rsidRPr="000A2FCB" w:rsidRDefault="000A21CA" w:rsidP="00FD4FAA">
            <w:pPr>
              <w:rPr>
                <w:rFonts w:ascii="Arial" w:eastAsia="Arial Unicode MS" w:hAnsi="Arial" w:cs="Arial"/>
                <w:iCs/>
                <w:sz w:val="20"/>
                <w:szCs w:val="20"/>
                <w:highlight w:val="cyan"/>
              </w:rPr>
            </w:pPr>
            <w:r w:rsidRPr="000A2FCB">
              <w:rPr>
                <w:rFonts w:ascii="Arial" w:hAnsi="Arial" w:cs="Arial"/>
                <w:sz w:val="20"/>
                <w:szCs w:val="20"/>
              </w:rPr>
              <w:t>-Patiënten die niet in staat zijn tot verrichten van longfunctiemeting</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Bron</w:t>
            </w:r>
          </w:p>
        </w:tc>
        <w:tc>
          <w:tcPr>
            <w:tcW w:w="3712" w:type="pct"/>
            <w:shd w:val="clear" w:color="auto" w:fill="F3F3F3"/>
          </w:tcPr>
          <w:p w:rsidR="000A21CA" w:rsidRPr="000A2FCB" w:rsidRDefault="000A21CA" w:rsidP="00D073C1">
            <w:pPr>
              <w:rPr>
                <w:rFonts w:ascii="Arial" w:eastAsia="Arial Unicode MS" w:hAnsi="Arial" w:cs="Arial"/>
                <w:iCs/>
                <w:sz w:val="20"/>
                <w:szCs w:val="20"/>
              </w:rPr>
            </w:pPr>
            <w:r w:rsidRPr="000A2FCB">
              <w:rPr>
                <w:rFonts w:ascii="Arial" w:eastAsia="Arial Unicode MS" w:hAnsi="Arial" w:cs="Arial"/>
                <w:iCs/>
                <w:sz w:val="20"/>
                <w:szCs w:val="20"/>
              </w:rPr>
              <w:t>Nederlandse CF Registratie,</w:t>
            </w:r>
            <w:r>
              <w:rPr>
                <w:rFonts w:ascii="Arial" w:eastAsia="Arial Unicode MS" w:hAnsi="Arial" w:cs="Arial"/>
                <w:iCs/>
                <w:sz w:val="20"/>
                <w:szCs w:val="20"/>
              </w:rPr>
              <w:t xml:space="preserve"> ruwe data</w:t>
            </w:r>
            <w:r w:rsidRPr="000A2FCB">
              <w:rPr>
                <w:rFonts w:ascii="Arial" w:eastAsia="Arial Unicode MS" w:hAnsi="Arial" w:cs="Arial"/>
                <w:iCs/>
                <w:sz w:val="20"/>
                <w:szCs w:val="20"/>
              </w:rPr>
              <w:t xml:space="preserve"> </w:t>
            </w:r>
            <w:r>
              <w:rPr>
                <w:rFonts w:ascii="Arial" w:eastAsia="Arial Unicode MS" w:hAnsi="Arial" w:cs="Arial"/>
                <w:iCs/>
                <w:sz w:val="20"/>
                <w:szCs w:val="20"/>
              </w:rPr>
              <w:t>aangeleverd door CF-centra uit het ziekenhuisinformatiesysteem.</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Verslagjaar</w:t>
            </w:r>
          </w:p>
        </w:tc>
        <w:tc>
          <w:tcPr>
            <w:tcW w:w="3712" w:type="pct"/>
            <w:shd w:val="clear" w:color="auto" w:fill="F3F3F3"/>
          </w:tcPr>
          <w:p w:rsidR="000A21CA" w:rsidRPr="000A2FCB" w:rsidRDefault="000A21CA" w:rsidP="00D073C1">
            <w:pPr>
              <w:rPr>
                <w:rFonts w:ascii="Arial" w:eastAsia="Arial Unicode MS" w:hAnsi="Arial" w:cs="Arial"/>
                <w:iCs/>
                <w:sz w:val="20"/>
                <w:szCs w:val="20"/>
              </w:rPr>
            </w:pPr>
            <w:r>
              <w:rPr>
                <w:rFonts w:ascii="Arial" w:eastAsia="Arial Unicode MS" w:hAnsi="Arial" w:cs="Arial"/>
                <w:iCs/>
                <w:sz w:val="20"/>
                <w:szCs w:val="20"/>
              </w:rPr>
              <w:t>01-01-2017 tot en met 31-12-2017</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Meetfrequentie</w:t>
            </w:r>
          </w:p>
        </w:tc>
        <w:tc>
          <w:tcPr>
            <w:tcW w:w="3712" w:type="pct"/>
            <w:shd w:val="clear" w:color="auto" w:fill="F3F3F3"/>
          </w:tcPr>
          <w:p w:rsidR="000A21CA" w:rsidRPr="000A2FCB" w:rsidRDefault="000A21CA" w:rsidP="00FD4FAA">
            <w:pPr>
              <w:rPr>
                <w:rFonts w:ascii="Arial" w:eastAsia="Arial Unicode MS" w:hAnsi="Arial" w:cs="Arial"/>
                <w:iCs/>
                <w:sz w:val="20"/>
                <w:szCs w:val="20"/>
              </w:rPr>
            </w:pPr>
            <w:r w:rsidRPr="000A2FCB">
              <w:rPr>
                <w:rFonts w:ascii="Arial" w:eastAsia="Arial Unicode MS" w:hAnsi="Arial" w:cs="Arial"/>
                <w:iCs/>
                <w:sz w:val="20"/>
                <w:szCs w:val="20"/>
              </w:rPr>
              <w:t>Continu</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Rapportagefrequentie</w:t>
            </w:r>
          </w:p>
        </w:tc>
        <w:tc>
          <w:tcPr>
            <w:tcW w:w="3712" w:type="pct"/>
            <w:shd w:val="clear" w:color="auto" w:fill="F3F3F3"/>
          </w:tcPr>
          <w:p w:rsidR="000A21CA" w:rsidRPr="000A2FCB" w:rsidRDefault="000A21CA" w:rsidP="00FD4FAA">
            <w:pPr>
              <w:rPr>
                <w:rFonts w:ascii="Arial" w:eastAsia="Arial Unicode MS" w:hAnsi="Arial" w:cs="Arial"/>
                <w:iCs/>
                <w:sz w:val="20"/>
                <w:szCs w:val="20"/>
              </w:rPr>
            </w:pPr>
            <w:r w:rsidRPr="000A2FCB">
              <w:rPr>
                <w:rFonts w:ascii="Arial" w:eastAsia="Arial Unicode MS" w:hAnsi="Arial" w:cs="Arial"/>
                <w:iCs/>
                <w:sz w:val="20"/>
                <w:szCs w:val="20"/>
              </w:rPr>
              <w:t>1x per verslagjaar</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Type indicator</w:t>
            </w:r>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hAnsi="Arial" w:cs="Arial"/>
                <w:sz w:val="20"/>
                <w:szCs w:val="20"/>
              </w:rPr>
              <w:t>Uitkomst</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Meetniveau</w:t>
            </w:r>
          </w:p>
        </w:tc>
        <w:tc>
          <w:tcPr>
            <w:tcW w:w="3712" w:type="pct"/>
            <w:shd w:val="clear" w:color="auto" w:fill="F3F3F3"/>
          </w:tcPr>
          <w:p w:rsidR="000A21CA" w:rsidRPr="000A2FCB" w:rsidRDefault="000A21CA" w:rsidP="00C46523">
            <w:pPr>
              <w:rPr>
                <w:rFonts w:ascii="Arial" w:eastAsia="Arial Unicode MS" w:hAnsi="Arial" w:cs="Arial"/>
                <w:iCs/>
                <w:sz w:val="20"/>
                <w:szCs w:val="20"/>
              </w:rPr>
            </w:pPr>
            <w:r w:rsidRPr="000A2FCB">
              <w:rPr>
                <w:rFonts w:ascii="Arial" w:eastAsia="Arial Unicode MS" w:hAnsi="Arial" w:cs="Arial"/>
                <w:iCs/>
                <w:sz w:val="20"/>
                <w:szCs w:val="20"/>
              </w:rPr>
              <w:t xml:space="preserve">Patiëntniveau </w:t>
            </w:r>
          </w:p>
        </w:tc>
      </w:tr>
      <w:tr w:rsidR="000A21CA" w:rsidRPr="000A2FCB">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Kwaliteitsdomein</w:t>
            </w:r>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hAnsi="Arial" w:cs="Arial"/>
                <w:iCs/>
                <w:sz w:val="20"/>
                <w:szCs w:val="20"/>
              </w:rPr>
              <w:t>Effectiviteit</w:t>
            </w:r>
          </w:p>
        </w:tc>
      </w:tr>
    </w:tbl>
    <w:p w:rsidR="000A21CA" w:rsidRPr="000A2FCB" w:rsidRDefault="000A21CA" w:rsidP="002A15F4">
      <w:pPr>
        <w:rPr>
          <w:rFonts w:ascii="Arial" w:hAnsi="Arial" w:cs="Arial"/>
          <w:sz w:val="20"/>
          <w:szCs w:val="20"/>
          <w:u w:val="single"/>
        </w:rPr>
      </w:pPr>
    </w:p>
    <w:p w:rsidR="000A21CA" w:rsidRPr="000A2FCB" w:rsidRDefault="000A21CA" w:rsidP="00972CF5">
      <w:pPr>
        <w:keepNext/>
        <w:outlineLvl w:val="2"/>
        <w:rPr>
          <w:rFonts w:ascii="Arial" w:eastAsia="Arial Unicode MS" w:hAnsi="Arial" w:cs="Arial"/>
          <w:b/>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Achtergrond en variatie in kwaliteit van zorg</w:t>
      </w:r>
    </w:p>
    <w:p w:rsidR="000A21CA" w:rsidRPr="000A2FCB" w:rsidRDefault="000A21CA" w:rsidP="003411E0">
      <w:pPr>
        <w:jc w:val="both"/>
        <w:rPr>
          <w:rFonts w:ascii="Arial" w:hAnsi="Arial" w:cs="Arial"/>
          <w:sz w:val="20"/>
          <w:szCs w:val="20"/>
        </w:rPr>
      </w:pPr>
      <w:r w:rsidRPr="000A2FCB">
        <w:rPr>
          <w:rFonts w:ascii="Arial" w:hAnsi="Arial" w:cs="Arial"/>
          <w:sz w:val="20"/>
          <w:szCs w:val="20"/>
        </w:rPr>
        <w:t>Kerem (2005) komt in de European consensus tot de conclusie dat de longfunctie een belangrijke maat is bij de beoordeling van de morbiditeit en mortaliteit van CF. FEV1 percentage van voorspeld is de sterkste klinische voorspeller van de mortaliteit en wordt als primaire parameter in veel clinical trials ingezet (Kerem, 1992; Ramsey, 1994; Grasemann, 1995; Flume, 2007).</w:t>
      </w:r>
    </w:p>
    <w:p w:rsidR="000A21CA" w:rsidRPr="000A2FCB" w:rsidRDefault="000A21CA" w:rsidP="003411E0">
      <w:pPr>
        <w:jc w:val="both"/>
        <w:rPr>
          <w:rFonts w:ascii="Arial" w:hAnsi="Arial" w:cs="Arial"/>
          <w:b/>
          <w:sz w:val="20"/>
          <w:szCs w:val="20"/>
        </w:rPr>
      </w:pPr>
      <w:r>
        <w:rPr>
          <w:rFonts w:ascii="Arial" w:hAnsi="Arial" w:cs="Arial"/>
          <w:sz w:val="20"/>
          <w:szCs w:val="20"/>
        </w:rPr>
        <w:t xml:space="preserve">Uit de jaarlijkse rapportages van de Nederlandse CF registratie blijkt dat er </w:t>
      </w:r>
      <w:r w:rsidRPr="000A2FCB">
        <w:rPr>
          <w:rFonts w:ascii="Arial" w:hAnsi="Arial" w:cs="Arial"/>
          <w:sz w:val="20"/>
          <w:szCs w:val="20"/>
        </w:rPr>
        <w:t>variatie</w:t>
      </w:r>
      <w:r>
        <w:rPr>
          <w:rFonts w:ascii="Arial" w:hAnsi="Arial" w:cs="Arial"/>
          <w:sz w:val="20"/>
          <w:szCs w:val="20"/>
        </w:rPr>
        <w:t xml:space="preserve"> is </w:t>
      </w:r>
      <w:r w:rsidRPr="000A2FCB">
        <w:rPr>
          <w:rFonts w:ascii="Arial" w:hAnsi="Arial" w:cs="Arial"/>
          <w:sz w:val="20"/>
          <w:szCs w:val="20"/>
        </w:rPr>
        <w:t>tussen centra in Nederland</w:t>
      </w:r>
      <w:r>
        <w:rPr>
          <w:rFonts w:ascii="Arial" w:hAnsi="Arial" w:cs="Arial"/>
          <w:sz w:val="20"/>
          <w:szCs w:val="20"/>
        </w:rPr>
        <w:t xml:space="preserve">. Correctie voor casemix laat geen significante veranderingen zien in de verschillen tussen de centra </w:t>
      </w:r>
      <w:r w:rsidRPr="000A2FCB">
        <w:rPr>
          <w:rFonts w:ascii="Arial" w:hAnsi="Arial" w:cs="Arial"/>
          <w:sz w:val="20"/>
          <w:szCs w:val="20"/>
        </w:rPr>
        <w:t xml:space="preserve">. </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Mogelijkheden tot verbetering</w:t>
      </w:r>
    </w:p>
    <w:p w:rsidR="000A21CA" w:rsidRPr="000A2FCB" w:rsidRDefault="000A21CA" w:rsidP="003411E0">
      <w:pPr>
        <w:jc w:val="both"/>
        <w:rPr>
          <w:rFonts w:ascii="Arial" w:hAnsi="Arial" w:cs="Arial"/>
          <w:i/>
          <w:iCs/>
          <w:sz w:val="20"/>
          <w:szCs w:val="20"/>
        </w:rPr>
      </w:pPr>
      <w:r w:rsidRPr="000A2FCB">
        <w:rPr>
          <w:rFonts w:ascii="Arial" w:hAnsi="Arial" w:cs="Arial"/>
          <w:sz w:val="20"/>
          <w:szCs w:val="20"/>
        </w:rPr>
        <w:t>De waarden van de longfunctie kunnen verbeterd worden door meer te werken volgens de richtlijn diagnostiek en behandeling van Cystic Fibrosis (NCFS &amp; CBO, 2008</w:t>
      </w:r>
      <w:r>
        <w:rPr>
          <w:rFonts w:ascii="Arial" w:hAnsi="Arial" w:cs="Arial"/>
          <w:sz w:val="20"/>
          <w:szCs w:val="20"/>
        </w:rPr>
        <w:t>, European Standards of care 2014</w:t>
      </w:r>
      <w:r w:rsidRPr="000A2FCB">
        <w:rPr>
          <w:rFonts w:ascii="Arial" w:hAnsi="Arial" w:cs="Arial"/>
          <w:sz w:val="20"/>
          <w:szCs w:val="20"/>
        </w:rPr>
        <w:t xml:space="preserve">): bij patiënten met CF dient </w:t>
      </w:r>
      <w:r>
        <w:rPr>
          <w:rFonts w:ascii="Arial" w:hAnsi="Arial" w:cs="Arial"/>
          <w:sz w:val="20"/>
          <w:szCs w:val="20"/>
        </w:rPr>
        <w:t xml:space="preserve">bijvoorbeeld </w:t>
      </w:r>
      <w:r w:rsidRPr="000A2FCB">
        <w:rPr>
          <w:rFonts w:ascii="Arial" w:hAnsi="Arial" w:cs="Arial"/>
          <w:sz w:val="20"/>
          <w:szCs w:val="20"/>
        </w:rPr>
        <w:t xml:space="preserve">bij ieder polikliniek bezoek (minimaal 4x per jaar) microbiologisch diagnostiek te worden verricht om zo vroeg mogelijk Pseudomonas aeruginosa-infecties op te sporen. </w:t>
      </w:r>
    </w:p>
    <w:p w:rsidR="000A21CA" w:rsidRPr="000A2FCB" w:rsidRDefault="000A21CA" w:rsidP="003411E0">
      <w:pPr>
        <w:jc w:val="both"/>
        <w:rPr>
          <w:rFonts w:ascii="Arial" w:eastAsia="Arial Unicode MS" w:hAnsi="Arial" w:cs="Arial"/>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Beperkingen bij gebruik en interpretatie</w:t>
      </w:r>
    </w:p>
    <w:p w:rsidR="000A21CA" w:rsidRPr="000A2FCB" w:rsidRDefault="000A21CA" w:rsidP="003411E0">
      <w:pPr>
        <w:keepNext/>
        <w:jc w:val="both"/>
        <w:outlineLvl w:val="2"/>
        <w:rPr>
          <w:rFonts w:ascii="Arial" w:eastAsia="Arial Unicode MS" w:hAnsi="Arial" w:cs="Arial"/>
          <w:bCs/>
          <w:iCs/>
          <w:sz w:val="20"/>
          <w:szCs w:val="20"/>
        </w:rPr>
      </w:pPr>
      <w:r w:rsidRPr="000A2FCB">
        <w:rPr>
          <w:rFonts w:ascii="Arial" w:eastAsia="Arial Unicode MS" w:hAnsi="Arial" w:cs="Arial"/>
          <w:bCs/>
          <w:iCs/>
          <w:sz w:val="20"/>
          <w:szCs w:val="20"/>
        </w:rPr>
        <w:t>Er worden geen beperkingen bij gebruik en interpretatie verwacht.</w:t>
      </w:r>
      <w:r>
        <w:rPr>
          <w:rFonts w:ascii="Arial" w:eastAsia="Arial Unicode MS" w:hAnsi="Arial" w:cs="Arial"/>
          <w:bCs/>
          <w:iCs/>
          <w:sz w:val="20"/>
          <w:szCs w:val="20"/>
        </w:rPr>
        <w:t xml:space="preserve"> </w:t>
      </w:r>
      <w:r>
        <w:rPr>
          <w:rFonts w:ascii="Arial" w:hAnsi="Arial" w:cs="Arial"/>
          <w:sz w:val="20"/>
          <w:szCs w:val="20"/>
        </w:rPr>
        <w:t>Correctie voor casemix laat geen significante veranderingen zien in de verschillen tussen de centra.</w:t>
      </w:r>
    </w:p>
    <w:p w:rsidR="000A21CA" w:rsidRPr="000A2FCB" w:rsidRDefault="000A21CA" w:rsidP="003411E0">
      <w:pPr>
        <w:keepNext/>
        <w:jc w:val="both"/>
        <w:outlineLvl w:val="2"/>
        <w:rPr>
          <w:rFonts w:ascii="Arial" w:eastAsia="Arial Unicode MS" w:hAnsi="Arial" w:cs="Arial"/>
          <w:b/>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Inhoudsvaliditeit</w:t>
      </w:r>
    </w:p>
    <w:p w:rsidR="000A21CA" w:rsidRPr="000A2FCB" w:rsidRDefault="000A21CA" w:rsidP="003411E0">
      <w:pPr>
        <w:jc w:val="both"/>
        <w:rPr>
          <w:rFonts w:ascii="Arial" w:hAnsi="Arial" w:cs="Arial"/>
          <w:sz w:val="20"/>
          <w:szCs w:val="20"/>
          <w:lang w:val="nl"/>
        </w:rPr>
      </w:pPr>
      <w:r w:rsidRPr="000A2FCB">
        <w:rPr>
          <w:rFonts w:ascii="Arial" w:hAnsi="Arial" w:cs="Arial"/>
          <w:sz w:val="20"/>
          <w:szCs w:val="20"/>
        </w:rPr>
        <w:t xml:space="preserve">Kerem (2005) komt in de European consensus tot de conclusie dat de longfunctie een belangrijke maat is bij de beoordeling van de morbiditeit en mortaliteit van CF. FEV1 percentage van voorspeld is de sterkste klinische voorspeller van de mortaliteit en wordt als primaire parameter in veel clinical trials ingezet </w:t>
      </w:r>
      <w:r w:rsidRPr="000A2FCB">
        <w:rPr>
          <w:rFonts w:ascii="Arial" w:hAnsi="Arial" w:cs="Arial"/>
          <w:sz w:val="20"/>
          <w:szCs w:val="20"/>
          <w:lang w:val="nl"/>
        </w:rPr>
        <w:t>(Kerem, 1992; Ramsey, 1994; Grasemann, 1995; Flume, 2007).</w:t>
      </w:r>
    </w:p>
    <w:p w:rsidR="000A21CA" w:rsidRPr="000A2FCB" w:rsidRDefault="000A21CA" w:rsidP="000E1572">
      <w:pPr>
        <w:jc w:val="both"/>
        <w:rPr>
          <w:rFonts w:ascii="Arial" w:hAnsi="Arial" w:cs="Arial"/>
          <w:b/>
          <w:sz w:val="20"/>
          <w:szCs w:val="20"/>
        </w:rPr>
      </w:pPr>
      <w:r w:rsidRPr="000A2FCB">
        <w:rPr>
          <w:rFonts w:ascii="Arial" w:hAnsi="Arial" w:cs="Arial"/>
          <w:b/>
          <w:sz w:val="20"/>
          <w:szCs w:val="20"/>
        </w:rPr>
        <w:t>Statistisch betrouwbaar onderscheiden</w:t>
      </w:r>
    </w:p>
    <w:p w:rsidR="000A21CA" w:rsidRPr="000A2FCB" w:rsidRDefault="000A21CA" w:rsidP="00752F35">
      <w:pPr>
        <w:jc w:val="both"/>
        <w:rPr>
          <w:rFonts w:ascii="Arial" w:hAnsi="Arial" w:cs="Arial"/>
          <w:sz w:val="20"/>
          <w:szCs w:val="20"/>
          <w:lang w:eastAsia="nl-NL"/>
        </w:rPr>
      </w:pPr>
      <w:r w:rsidRPr="000A2FCB">
        <w:rPr>
          <w:rFonts w:ascii="Arial" w:hAnsi="Arial" w:cs="Arial"/>
          <w:sz w:val="20"/>
          <w:szCs w:val="20"/>
          <w:lang w:eastAsia="nl-NL"/>
        </w:rPr>
        <w:t>De werkgroep verwacht dat er voldoende variatie in de praktijk bestaat, waardoor de indicator discrimineert tussen de ziekenhuizen en verbeteringen in kwaliteit van zorg zal registreren.</w:t>
      </w:r>
    </w:p>
    <w:p w:rsidR="000A21CA" w:rsidRPr="000A2FCB" w:rsidRDefault="000A21CA" w:rsidP="003411E0">
      <w:pPr>
        <w:jc w:val="both"/>
        <w:rPr>
          <w:rFonts w:ascii="Arial" w:hAnsi="Arial" w:cs="Arial"/>
          <w:sz w:val="20"/>
          <w:szCs w:val="20"/>
        </w:rPr>
      </w:pPr>
      <w:r w:rsidRPr="000A2FCB">
        <w:rPr>
          <w:rFonts w:ascii="Arial" w:hAnsi="Arial" w:cs="Arial"/>
          <w:sz w:val="20"/>
          <w:szCs w:val="20"/>
          <w:lang w:eastAsia="nl-NL"/>
        </w:rPr>
        <w:t xml:space="preserve">Standaard worden de waarden gemeten zonder luchtwegverwijders, met gebruik van bacteriefilter. Ook worden dezelfde referentiewaarden </w:t>
      </w:r>
      <w:r>
        <w:rPr>
          <w:rFonts w:ascii="Arial" w:hAnsi="Arial" w:cs="Arial"/>
          <w:sz w:val="20"/>
          <w:szCs w:val="20"/>
          <w:lang w:eastAsia="nl-NL"/>
        </w:rPr>
        <w:t xml:space="preserve">(GLI 2012) </w:t>
      </w:r>
      <w:r w:rsidRPr="000A2FCB">
        <w:rPr>
          <w:rFonts w:ascii="Arial" w:hAnsi="Arial" w:cs="Arial"/>
          <w:sz w:val="20"/>
          <w:szCs w:val="20"/>
          <w:lang w:eastAsia="nl-NL"/>
        </w:rPr>
        <w:t>gehanteerd.</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Vergelijkbaarheid</w:t>
      </w: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Deze indicator wordt sterk beïnvloed door leeftijdsverdeling van de populatie die onder behandeling is. Stratificatie naar leeftijd is nodig, volgens de werkgroep. Bij 0-6 jaar is de FEV1 niet betrouwbaar te meten (Emerson, 2002). Daarnaast wordt onderscheid gemaakt tussen de groepen 6 tot 18 jaar en 18 jaar en ouder. Patiënten die niet in staat zijn een longfunctiemeting te verrichten, worden geëxcludeerd. </w:t>
      </w: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Uit de gegevens die op dit moment beschikbaar zijn in de Nederlandse CF Registratie, is te zien dat de verdeling pancreassufficiënt/pancreasinsufficiënt gelijk verdeeld is over de CF-centra. Hiervoor hoeft dus niet gecorrigeerd te worden. Er is wel variatie in het voorkomen van de homozygote delta F508 mutatie in Nederland, maar die heeft bij analyses van de kindercentra geen invloed op de variatie in longfunctie tussen centra. Ook dit is daarom een factor waarop niet gecorrigeerd hoeft te worden. </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jc w:val="both"/>
        <w:rPr>
          <w:rFonts w:ascii="Arial" w:eastAsia="Arial Unicode MS" w:hAnsi="Arial" w:cs="Arial"/>
          <w:b/>
          <w:sz w:val="20"/>
          <w:szCs w:val="20"/>
        </w:rPr>
      </w:pPr>
      <w:r w:rsidRPr="000A2FCB">
        <w:rPr>
          <w:rFonts w:ascii="Arial" w:eastAsia="Arial Unicode MS" w:hAnsi="Arial" w:cs="Arial"/>
          <w:b/>
          <w:sz w:val="20"/>
          <w:szCs w:val="20"/>
        </w:rPr>
        <w:t>Registratiebetrouwbaarheid</w:t>
      </w:r>
    </w:p>
    <w:p w:rsidR="000A21CA" w:rsidRPr="000A2FCB" w:rsidRDefault="000A21CA" w:rsidP="00004855">
      <w:pPr>
        <w:jc w:val="both"/>
        <w:rPr>
          <w:rFonts w:ascii="Arial" w:hAnsi="Arial" w:cs="Arial"/>
          <w:sz w:val="20"/>
          <w:szCs w:val="20"/>
        </w:rPr>
      </w:pPr>
      <w:r w:rsidRPr="000A2FCB">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ziekenhuizen zelf.</w:t>
      </w: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De FEV1-waarden worden in de patiëntenstatus vermeld en met ingang van 2007 opgenomen in de Nederlandse CF Registratie, die door de NCFS wordt gecoördineerd en vooralsnog gefinancierd. </w:t>
      </w:r>
    </w:p>
    <w:p w:rsidR="000A21CA" w:rsidRPr="000A2FCB" w:rsidRDefault="000A21CA" w:rsidP="003411E0">
      <w:pPr>
        <w:jc w:val="both"/>
        <w:rPr>
          <w:rFonts w:ascii="Arial" w:eastAsia="Arial Unicode MS" w:hAnsi="Arial" w:cs="Arial"/>
          <w:sz w:val="20"/>
          <w:szCs w:val="20"/>
        </w:rPr>
      </w:pPr>
      <w:r w:rsidRPr="000A2FCB">
        <w:rPr>
          <w:rFonts w:ascii="Arial" w:eastAsia="Arial Unicode MS" w:hAnsi="Arial" w:cs="Arial"/>
          <w:sz w:val="20"/>
          <w:szCs w:val="20"/>
        </w:rPr>
        <w:t>De referentie waarden van FEV1 voor kinderen en adolescenten zijn te vinden in het artikel van Quanjer et al. (</w:t>
      </w:r>
      <w:r>
        <w:rPr>
          <w:rFonts w:ascii="Arial" w:eastAsia="Arial Unicode MS" w:hAnsi="Arial" w:cs="Arial"/>
          <w:sz w:val="20"/>
          <w:szCs w:val="20"/>
        </w:rPr>
        <w:t>2012)</w:t>
      </w:r>
      <w:r w:rsidRPr="000A2FCB">
        <w:rPr>
          <w:rFonts w:ascii="Arial" w:eastAsia="Arial Unicode MS" w:hAnsi="Arial" w:cs="Arial"/>
          <w:sz w:val="20"/>
          <w:szCs w:val="20"/>
        </w:rPr>
        <w:t xml:space="preserve">. </w:t>
      </w:r>
    </w:p>
    <w:p w:rsidR="000A21CA" w:rsidRPr="000A2FCB" w:rsidRDefault="000A21CA" w:rsidP="003411E0">
      <w:pPr>
        <w:jc w:val="both"/>
        <w:rPr>
          <w:rFonts w:ascii="Arial" w:eastAsia="Arial Unicode MS" w:hAnsi="Arial" w:cs="Arial"/>
          <w:sz w:val="20"/>
          <w:szCs w:val="20"/>
        </w:rPr>
      </w:pP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GB"/>
        </w:rPr>
      </w:pPr>
      <w:r w:rsidRPr="008362E8">
        <w:rPr>
          <w:rFonts w:ascii="Arial" w:hAnsi="Arial" w:cs="Arial"/>
          <w:b/>
          <w:bCs/>
          <w:iCs/>
          <w:sz w:val="20"/>
          <w:szCs w:val="20"/>
          <w:lang w:val="en-GB"/>
        </w:rPr>
        <w:t>Referenties</w:t>
      </w:r>
      <w:r w:rsidRPr="000A2FCB">
        <w:rPr>
          <w:rFonts w:ascii="Arial" w:hAnsi="Arial" w:cs="Arial"/>
          <w:sz w:val="20"/>
          <w:szCs w:val="20"/>
          <w:lang w:val="en-GB"/>
        </w:rPr>
        <w:t xml:space="preserve">Emerson J, Rosenfeld M, McNamara S. </w:t>
      </w:r>
      <w:r w:rsidRPr="000A2FCB">
        <w:rPr>
          <w:rFonts w:ascii="Arial" w:hAnsi="Arial" w:cs="Arial"/>
          <w:iCs/>
          <w:sz w:val="20"/>
          <w:szCs w:val="20"/>
          <w:lang w:val="en-GB"/>
        </w:rPr>
        <w:t>Pseudomonas Aeruginosa</w:t>
      </w:r>
      <w:r w:rsidRPr="000A2FCB">
        <w:rPr>
          <w:rFonts w:ascii="Arial" w:hAnsi="Arial" w:cs="Arial"/>
          <w:sz w:val="20"/>
          <w:szCs w:val="20"/>
          <w:lang w:val="en-GB"/>
        </w:rPr>
        <w:t xml:space="preserve"> and other predictors of mortality and morbidity in young children with CF. Pediatric Pulmonol 2002;34</w:t>
      </w:r>
      <w:r>
        <w:rPr>
          <w:rFonts w:ascii="Arial" w:hAnsi="Arial" w:cs="Arial"/>
          <w:sz w:val="20"/>
          <w:szCs w:val="20"/>
          <w:lang w:val="en-GB"/>
        </w:rPr>
        <w:t>:</w:t>
      </w:r>
      <w:r w:rsidRPr="000A2FCB">
        <w:rPr>
          <w:rFonts w:ascii="Arial" w:hAnsi="Arial" w:cs="Arial"/>
          <w:sz w:val="20"/>
          <w:szCs w:val="20"/>
          <w:lang w:val="en-GB"/>
        </w:rPr>
        <w:t>91-100.</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sz w:val="20"/>
          <w:szCs w:val="20"/>
        </w:rPr>
      </w:pPr>
      <w:r w:rsidRPr="00A46E7D">
        <w:rPr>
          <w:rFonts w:ascii="Arial" w:hAnsi="Arial" w:cs="Arial"/>
          <w:sz w:val="20"/>
          <w:szCs w:val="20"/>
        </w:rPr>
        <w:t xml:space="preserve">Flume PA, O’Sullivan BP, Robinson KA, et al. </w:t>
      </w:r>
      <w:r w:rsidRPr="000A2FCB">
        <w:rPr>
          <w:rFonts w:ascii="Arial" w:hAnsi="Arial" w:cs="Arial"/>
          <w:sz w:val="20"/>
          <w:szCs w:val="20"/>
          <w:lang w:val="en-GB"/>
        </w:rPr>
        <w:t>Cystic fibrosis pulmonary guidelines: chronic medications for maintenance of lung health. Am J Respir Crit Care Med 2007;176:957-969.</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US"/>
        </w:rPr>
      </w:pPr>
      <w:r w:rsidRPr="000A2FCB">
        <w:rPr>
          <w:rFonts w:ascii="Arial" w:hAnsi="Arial" w:cs="Arial"/>
          <w:sz w:val="20"/>
          <w:szCs w:val="20"/>
          <w:lang w:val="en-GB"/>
        </w:rPr>
        <w:t>Grasemann H, Wieseman HG, Rajten F. The importance of lung function as a predictor of 2-year mortality in mucoviscidosis. Pneumologie. 1995;49:466-469.</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US"/>
        </w:rPr>
      </w:pPr>
      <w:r w:rsidRPr="000A2FCB">
        <w:rPr>
          <w:rFonts w:ascii="Arial" w:hAnsi="Arial" w:cs="Arial"/>
          <w:sz w:val="20"/>
          <w:szCs w:val="20"/>
          <w:lang w:val="en-US"/>
        </w:rPr>
        <w:t>Kerem E, Conway S, Elborn S, Heijerman H (For the Consensus Committee), Standards of care for patients with Cystic Fibrosis: a European consensus. J Cyst Fib</w:t>
      </w:r>
      <w:r>
        <w:rPr>
          <w:rFonts w:ascii="Arial" w:hAnsi="Arial" w:cs="Arial"/>
          <w:sz w:val="20"/>
          <w:szCs w:val="20"/>
          <w:lang w:val="en-US"/>
        </w:rPr>
        <w:t xml:space="preserve"> </w:t>
      </w:r>
      <w:r w:rsidRPr="000A2FCB">
        <w:rPr>
          <w:rFonts w:ascii="Arial" w:hAnsi="Arial" w:cs="Arial"/>
          <w:sz w:val="20"/>
          <w:szCs w:val="20"/>
          <w:lang w:val="en-US"/>
        </w:rPr>
        <w:t>2005</w:t>
      </w:r>
      <w:r>
        <w:rPr>
          <w:rFonts w:ascii="Arial" w:hAnsi="Arial" w:cs="Arial"/>
          <w:sz w:val="20"/>
          <w:szCs w:val="20"/>
          <w:lang w:val="en-US"/>
        </w:rPr>
        <w:t>;4:</w:t>
      </w:r>
      <w:r w:rsidRPr="000A2FCB">
        <w:rPr>
          <w:rFonts w:ascii="Arial" w:hAnsi="Arial" w:cs="Arial"/>
          <w:sz w:val="20"/>
          <w:szCs w:val="20"/>
          <w:lang w:val="en-US"/>
        </w:rPr>
        <w:t>7-26</w:t>
      </w:r>
    </w:p>
    <w:p w:rsidR="000A21CA" w:rsidRPr="000A2FCB" w:rsidRDefault="000A21CA" w:rsidP="00E543E2">
      <w:pPr>
        <w:numPr>
          <w:ilvl w:val="0"/>
          <w:numId w:val="27"/>
        </w:numPr>
        <w:autoSpaceDE w:val="0"/>
        <w:autoSpaceDN w:val="0"/>
        <w:adjustRightInd w:val="0"/>
        <w:ind w:left="284" w:hanging="284"/>
        <w:jc w:val="both"/>
        <w:rPr>
          <w:rFonts w:ascii="Arial" w:eastAsia="Arial Unicode MS" w:hAnsi="Arial" w:cs="Arial"/>
          <w:sz w:val="20"/>
          <w:szCs w:val="20"/>
          <w:lang w:val="en-US"/>
        </w:rPr>
      </w:pPr>
      <w:r w:rsidRPr="00E036E3">
        <w:rPr>
          <w:rFonts w:ascii="Arial" w:hAnsi="Arial" w:cs="Arial"/>
          <w:sz w:val="20"/>
          <w:szCs w:val="20"/>
          <w:lang w:val="de-DE"/>
        </w:rPr>
        <w:t xml:space="preserve">Kerem E, Reisman J, Corey M, et al. </w:t>
      </w:r>
      <w:r w:rsidRPr="000A2FCB">
        <w:rPr>
          <w:rFonts w:ascii="Arial" w:hAnsi="Arial" w:cs="Arial"/>
          <w:sz w:val="20"/>
          <w:szCs w:val="20"/>
          <w:lang w:val="en-US"/>
        </w:rPr>
        <w:t>Prediction of mortality in patients with Cystic Fibrosis. N Engl J Med 1992;326:1187-91.</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20"/>
          <w:szCs w:val="20"/>
        </w:rPr>
      </w:pPr>
      <w:r w:rsidRPr="000A2FCB">
        <w:rPr>
          <w:rFonts w:ascii="Arial" w:hAnsi="Arial" w:cs="Arial"/>
          <w:sz w:val="20"/>
          <w:szCs w:val="20"/>
          <w:lang w:val="nl"/>
        </w:rPr>
        <w:t xml:space="preserve">NCFS &amp; CBO: Richtlijn diagnostiek en behandeling Cystic Fibrosis. 2008: Nederlandse Cystic Fibrosis Stichting &amp; CBO Kwaliteitsinstituut voor de gezondheidszorg. </w:t>
      </w:r>
      <w:hyperlink r:id="rId13" w:history="1">
        <w:r w:rsidRPr="000A2FCB">
          <w:rPr>
            <w:rStyle w:val="Hyperlink"/>
            <w:rFonts w:ascii="Arial" w:hAnsi="Arial" w:cs="Arial"/>
            <w:color w:val="auto"/>
            <w:sz w:val="20"/>
            <w:szCs w:val="20"/>
            <w:u w:val="none"/>
            <w:lang w:val="nl"/>
          </w:rPr>
          <w:t>www.ncfs.nl</w:t>
        </w:r>
      </w:hyperlink>
      <w:r w:rsidRPr="000A2FCB">
        <w:rPr>
          <w:rFonts w:ascii="Arial" w:hAnsi="Arial" w:cs="Arial"/>
          <w:sz w:val="20"/>
          <w:szCs w:val="20"/>
          <w:lang w:val="nl"/>
        </w:rPr>
        <w:t xml:space="preserve"> of </w:t>
      </w:r>
      <w:hyperlink r:id="rId14" w:history="1">
        <w:r w:rsidRPr="00D77496">
          <w:rPr>
            <w:rStyle w:val="Hyperlink"/>
            <w:rFonts w:ascii="Arial" w:hAnsi="Arial" w:cs="Arial"/>
            <w:sz w:val="20"/>
            <w:szCs w:val="20"/>
            <w:lang w:val="nl"/>
          </w:rPr>
          <w:t>www.cbo.nl</w:t>
        </w:r>
      </w:hyperlink>
      <w:r w:rsidRPr="000A2FCB">
        <w:rPr>
          <w:rFonts w:ascii="Arial" w:hAnsi="Arial" w:cs="Arial"/>
          <w:sz w:val="20"/>
          <w:szCs w:val="20"/>
          <w:lang w:val="nl"/>
        </w:rPr>
        <w:t>.</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18"/>
          <w:szCs w:val="18"/>
          <w:lang w:val="en-GB"/>
        </w:rPr>
      </w:pPr>
      <w:r w:rsidRPr="008362E8">
        <w:rPr>
          <w:rFonts w:ascii="Arial" w:hAnsi="Arial" w:cs="Arial"/>
          <w:sz w:val="18"/>
          <w:szCs w:val="18"/>
          <w:lang w:val="en-GB"/>
        </w:rPr>
        <w:t>MULTI</w:t>
      </w:r>
      <w:r w:rsidRPr="008362E8">
        <w:rPr>
          <w:rFonts w:ascii="Cambria Math" w:hAnsi="Cambria Math" w:cs="Cambria Math"/>
          <w:sz w:val="18"/>
          <w:szCs w:val="18"/>
          <w:lang w:val="en-GB"/>
        </w:rPr>
        <w:t>‐</w:t>
      </w:r>
      <w:r w:rsidRPr="008362E8">
        <w:rPr>
          <w:rFonts w:ascii="Arial" w:hAnsi="Arial" w:cs="Arial"/>
          <w:sz w:val="18"/>
          <w:szCs w:val="18"/>
          <w:lang w:val="en-GB"/>
        </w:rPr>
        <w:t>ETHNIC REFERENCE VALUES FOR SPIROMETRY FOR THE 3</w:t>
      </w:r>
      <w:r w:rsidRPr="008362E8">
        <w:rPr>
          <w:rFonts w:ascii="Cambria Math" w:hAnsi="Cambria Math" w:cs="Cambria Math"/>
          <w:sz w:val="18"/>
          <w:szCs w:val="18"/>
          <w:lang w:val="en-GB"/>
        </w:rPr>
        <w:t>‐</w:t>
      </w:r>
      <w:r w:rsidRPr="008362E8">
        <w:rPr>
          <w:rFonts w:ascii="Arial" w:hAnsi="Arial" w:cs="Arial"/>
          <w:sz w:val="18"/>
          <w:szCs w:val="18"/>
          <w:lang w:val="en-GB"/>
        </w:rPr>
        <w:t>95 YEAR AGE RANGE:   THE GLOBAL LUNG FUNCTION 2012 EQUATIONS</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GB"/>
        </w:rPr>
      </w:pPr>
      <w:r w:rsidRPr="008362E8">
        <w:rPr>
          <w:rFonts w:ascii="Arial" w:hAnsi="Arial" w:cs="Arial"/>
          <w:sz w:val="20"/>
          <w:szCs w:val="20"/>
          <w:lang w:val="en-GB"/>
        </w:rPr>
        <w:t>Quanjer PH, Stanojevic S, Cole TJ, Baur X, Hall GL, Culver B, Enright PL, Hankinson JL, Mary SM, Zheng J, Stocks J and the ERS Global Lung Function Initiative</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GB"/>
        </w:rPr>
      </w:pPr>
      <w:r w:rsidRPr="000B66F9">
        <w:rPr>
          <w:rFonts w:ascii="Arial" w:hAnsi="Arial" w:cs="Arial"/>
          <w:sz w:val="20"/>
          <w:szCs w:val="20"/>
          <w:lang w:val="en-GB"/>
        </w:rPr>
        <w:t>ERJ 2012 ; 40:1324-1343</w:t>
      </w:r>
    </w:p>
    <w:p w:rsidR="000A21CA" w:rsidRPr="000A2FCB" w:rsidRDefault="000A21CA" w:rsidP="00E543E2">
      <w:pPr>
        <w:numPr>
          <w:ilvl w:val="0"/>
          <w:numId w:val="27"/>
        </w:numPr>
        <w:autoSpaceDE w:val="0"/>
        <w:autoSpaceDN w:val="0"/>
        <w:adjustRightInd w:val="0"/>
        <w:ind w:left="284" w:hanging="284"/>
        <w:jc w:val="both"/>
        <w:rPr>
          <w:rFonts w:ascii="Arial" w:eastAsia="Arial Unicode MS" w:hAnsi="Arial" w:cs="Arial"/>
          <w:sz w:val="20"/>
          <w:szCs w:val="20"/>
          <w:lang w:val="en-US"/>
        </w:rPr>
      </w:pPr>
      <w:r w:rsidRPr="000A2FCB">
        <w:rPr>
          <w:rFonts w:ascii="Arial" w:hAnsi="Arial" w:cs="Arial"/>
          <w:sz w:val="20"/>
          <w:szCs w:val="20"/>
          <w:lang w:val="en-US"/>
        </w:rPr>
        <w:t>Ramsey BW, Boat TF. Outcome measures for clinical trials in CF: summary of a Cystic Fibrosis conference. J Pediatr 1994;124:177-92.</w:t>
      </w:r>
    </w:p>
    <w:p w:rsidR="000A21CA" w:rsidRPr="008362E8" w:rsidRDefault="000A21CA" w:rsidP="00E543E2">
      <w:pPr>
        <w:numPr>
          <w:ilvl w:val="0"/>
          <w:numId w:val="27"/>
        </w:numPr>
        <w:autoSpaceDE w:val="0"/>
        <w:autoSpaceDN w:val="0"/>
        <w:adjustRightInd w:val="0"/>
        <w:ind w:left="284" w:hanging="284"/>
        <w:jc w:val="both"/>
        <w:rPr>
          <w:rFonts w:ascii="Arial" w:eastAsia="Arial Unicode MS" w:hAnsi="Arial" w:cs="Arial"/>
          <w:sz w:val="20"/>
          <w:szCs w:val="20"/>
          <w:lang w:val="en-US"/>
        </w:rPr>
      </w:pPr>
      <w:r w:rsidRPr="000A2FCB">
        <w:rPr>
          <w:rFonts w:ascii="Arial" w:hAnsi="Arial" w:cs="Arial"/>
          <w:sz w:val="20"/>
          <w:szCs w:val="20"/>
          <w:lang w:val="fr-FR"/>
        </w:rPr>
        <w:t xml:space="preserve">Rosenfeld M, Pepe MS, Longton G, et al. </w:t>
      </w:r>
      <w:r w:rsidRPr="000A2FCB">
        <w:rPr>
          <w:rFonts w:ascii="Arial" w:hAnsi="Arial" w:cs="Arial"/>
          <w:sz w:val="20"/>
          <w:szCs w:val="20"/>
          <w:lang w:val="en-US"/>
        </w:rPr>
        <w:t xml:space="preserve">Effect of choice of reference equation on analysis of pulmonary function in Cystic Fibrosis patients. </w:t>
      </w:r>
      <w:r w:rsidRPr="000A2FCB">
        <w:rPr>
          <w:rFonts w:ascii="Arial" w:hAnsi="Arial" w:cs="Arial"/>
          <w:sz w:val="20"/>
          <w:szCs w:val="20"/>
          <w:lang w:val="nl"/>
        </w:rPr>
        <w:t>Pediatr Pulmonol 2001;31:227-37.</w:t>
      </w:r>
    </w:p>
    <w:p w:rsidR="000A21CA" w:rsidRPr="008362E8" w:rsidRDefault="000A21CA" w:rsidP="000B66F9">
      <w:pPr>
        <w:numPr>
          <w:ilvl w:val="0"/>
          <w:numId w:val="27"/>
        </w:numPr>
        <w:autoSpaceDE w:val="0"/>
        <w:autoSpaceDN w:val="0"/>
        <w:adjustRightInd w:val="0"/>
        <w:ind w:left="284" w:hanging="284"/>
        <w:jc w:val="both"/>
        <w:rPr>
          <w:rFonts w:ascii="Arial" w:eastAsia="Arial Unicode MS" w:hAnsi="Arial" w:cs="Arial"/>
          <w:sz w:val="20"/>
          <w:szCs w:val="20"/>
          <w:lang w:val="en-US"/>
        </w:rPr>
      </w:pPr>
      <w:r w:rsidRPr="008362E8">
        <w:rPr>
          <w:rFonts w:ascii="Arial" w:eastAsia="Arial Unicode MS" w:hAnsi="Arial" w:cs="Arial"/>
          <w:sz w:val="20"/>
          <w:szCs w:val="20"/>
          <w:lang w:val="en-US"/>
        </w:rPr>
        <w:t xml:space="preserve">Smith Al et al. European CF Society Standards of Care: best practice guidelines. Journal of Cystic Fibrosis:  </w:t>
      </w:r>
      <w:hyperlink r:id="rId15" w:history="1">
        <w:r w:rsidRPr="008362E8">
          <w:rPr>
            <w:rStyle w:val="Hyperlink"/>
            <w:rFonts w:ascii="Helvetica" w:hAnsi="Helvetica"/>
            <w:bCs/>
            <w:color w:val="336699"/>
            <w:sz w:val="20"/>
            <w:szCs w:val="20"/>
            <w:shd w:val="clear" w:color="auto" w:fill="E6EEF6"/>
            <w:lang w:val="en-GB"/>
          </w:rPr>
          <w:t>May 2014</w:t>
        </w:r>
      </w:hyperlink>
      <w:r w:rsidRPr="008362E8">
        <w:rPr>
          <w:sz w:val="20"/>
          <w:szCs w:val="20"/>
          <w:lang w:val="en-GB"/>
        </w:rPr>
        <w:t xml:space="preserve">, </w:t>
      </w:r>
      <w:r w:rsidRPr="000B66F9">
        <w:rPr>
          <w:rFonts w:ascii="Helvetica" w:hAnsi="Helvetica"/>
          <w:color w:val="000000"/>
          <w:sz w:val="20"/>
          <w:szCs w:val="20"/>
          <w:shd w:val="clear" w:color="auto" w:fill="E6EEF6"/>
          <w:lang w:val="en-GB"/>
        </w:rPr>
        <w:t>Volume 13, Supplement 1, Pages S23–S42</w:t>
      </w:r>
      <w:r w:rsidRPr="008362E8">
        <w:rPr>
          <w:rFonts w:ascii="Arial" w:eastAsia="Arial Unicode MS" w:hAnsi="Arial" w:cs="Arial"/>
          <w:sz w:val="20"/>
          <w:szCs w:val="20"/>
          <w:lang w:val="en-US"/>
        </w:rPr>
        <w:t xml:space="preserve">  </w:t>
      </w:r>
    </w:p>
    <w:p w:rsidR="000A21CA" w:rsidRPr="000A2FCB" w:rsidRDefault="000A21CA" w:rsidP="008362E8">
      <w:pPr>
        <w:autoSpaceDE w:val="0"/>
        <w:autoSpaceDN w:val="0"/>
        <w:adjustRightInd w:val="0"/>
        <w:ind w:left="284"/>
        <w:jc w:val="both"/>
        <w:rPr>
          <w:rFonts w:ascii="Arial" w:eastAsia="Arial Unicode MS" w:hAnsi="Arial" w:cs="Arial"/>
          <w:sz w:val="20"/>
          <w:szCs w:val="20"/>
          <w:lang w:val="en-US"/>
        </w:rPr>
      </w:pPr>
    </w:p>
    <w:p w:rsidR="000A21CA" w:rsidRPr="000A2FCB" w:rsidRDefault="000A21CA" w:rsidP="00E543E2">
      <w:pPr>
        <w:autoSpaceDE w:val="0"/>
        <w:autoSpaceDN w:val="0"/>
        <w:adjustRightInd w:val="0"/>
        <w:ind w:left="284"/>
        <w:jc w:val="both"/>
        <w:rPr>
          <w:rFonts w:ascii="Arial" w:eastAsia="Arial Unicode MS" w:hAnsi="Arial" w:cs="Arial"/>
          <w:sz w:val="20"/>
          <w:szCs w:val="20"/>
          <w:lang w:val="en-US"/>
        </w:rPr>
      </w:pPr>
    </w:p>
    <w:p w:rsidR="000A21CA" w:rsidRPr="000A2FCB" w:rsidRDefault="000A21CA" w:rsidP="003411E0">
      <w:pPr>
        <w:pStyle w:val="citation"/>
        <w:ind w:left="360"/>
        <w:jc w:val="both"/>
        <w:rPr>
          <w:rFonts w:ascii="Arial" w:hAnsi="Arial" w:cs="Arial"/>
          <w:sz w:val="20"/>
          <w:szCs w:val="20"/>
          <w:lang w:val="fr-FR" w:eastAsia="en-US"/>
        </w:rPr>
      </w:pPr>
    </w:p>
    <w:p w:rsidR="000A21CA" w:rsidRPr="000A2FCB" w:rsidRDefault="000A21CA" w:rsidP="00AD1696">
      <w:pPr>
        <w:pStyle w:val="Heading1"/>
        <w:spacing w:before="90" w:after="90" w:line="270" w:lineRule="atLeast"/>
        <w:rPr>
          <w:color w:val="000000"/>
          <w:sz w:val="20"/>
          <w:szCs w:val="20"/>
          <w:lang w:val="en-US"/>
        </w:rPr>
      </w:pPr>
    </w:p>
    <w:p w:rsidR="000A21CA" w:rsidRPr="000A2FCB" w:rsidRDefault="000A21CA" w:rsidP="00AD1696">
      <w:pPr>
        <w:autoSpaceDE w:val="0"/>
        <w:autoSpaceDN w:val="0"/>
        <w:adjustRightInd w:val="0"/>
        <w:ind w:left="360"/>
        <w:rPr>
          <w:rFonts w:ascii="Arial" w:hAnsi="Arial" w:cs="Arial"/>
          <w:sz w:val="20"/>
          <w:szCs w:val="20"/>
          <w:lang w:val="en-US"/>
        </w:rPr>
      </w:pPr>
    </w:p>
    <w:p w:rsidR="000A21CA" w:rsidRPr="000A2FCB" w:rsidRDefault="000A21CA" w:rsidP="002A15F4">
      <w:pPr>
        <w:keepNext/>
        <w:outlineLvl w:val="2"/>
        <w:rPr>
          <w:rFonts w:ascii="Arial" w:hAnsi="Arial" w:cs="Arial"/>
          <w:sz w:val="20"/>
          <w:szCs w:val="20"/>
          <w:highlight w:val="cyan"/>
          <w:u w:val="single"/>
          <w:lang w:val="en-US"/>
        </w:rPr>
      </w:pPr>
    </w:p>
    <w:p w:rsidR="000A21CA" w:rsidRPr="000A2FCB" w:rsidRDefault="000A21CA" w:rsidP="00C93AC9">
      <w:pPr>
        <w:keepNext/>
        <w:outlineLvl w:val="2"/>
        <w:rPr>
          <w:rFonts w:ascii="Arial" w:hAnsi="Arial" w:cs="Arial"/>
          <w:sz w:val="20"/>
          <w:szCs w:val="20"/>
          <w:highlight w:val="cyan"/>
          <w:u w:val="single"/>
          <w:lang w:val="en-US"/>
        </w:rPr>
      </w:pPr>
      <w:r w:rsidRPr="000A2FCB">
        <w:rPr>
          <w:rFonts w:ascii="Arial" w:hAnsi="Arial" w:cs="Arial"/>
          <w:sz w:val="20"/>
          <w:szCs w:val="20"/>
          <w:highlight w:val="cyan"/>
          <w:u w:val="single"/>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478"/>
        <w:gridCol w:w="7142"/>
      </w:tblGrid>
      <w:tr w:rsidR="000A21CA" w:rsidRPr="000A2FCB" w:rsidTr="008362E8">
        <w:trPr>
          <w:cantSplit/>
          <w:trHeight w:val="472"/>
        </w:trPr>
        <w:tc>
          <w:tcPr>
            <w:tcW w:w="5000" w:type="pct"/>
            <w:gridSpan w:val="2"/>
            <w:shd w:val="clear" w:color="auto" w:fill="31849B"/>
          </w:tcPr>
          <w:p w:rsidR="000A21CA" w:rsidRPr="000A2FCB" w:rsidRDefault="000A21CA" w:rsidP="00FD4FAA">
            <w:pPr>
              <w:spacing w:before="120" w:after="120"/>
              <w:rPr>
                <w:rFonts w:ascii="Arial" w:eastAsia="Arial Unicode MS" w:hAnsi="Arial" w:cs="Arial"/>
                <w:b/>
                <w:iCs/>
                <w:color w:val="FFFFFF"/>
                <w:sz w:val="20"/>
                <w:szCs w:val="20"/>
                <w:highlight w:val="cyan"/>
              </w:rPr>
            </w:pPr>
            <w:r w:rsidRPr="001122CA">
              <w:rPr>
                <w:rFonts w:ascii="Arial" w:hAnsi="Arial" w:cs="Arial"/>
                <w:color w:val="FFFFFF"/>
                <w:sz w:val="20"/>
                <w:szCs w:val="20"/>
                <w:lang w:val="en-US"/>
              </w:rPr>
              <w:br w:type="page"/>
            </w:r>
            <w:r w:rsidRPr="001122CA">
              <w:rPr>
                <w:rFonts w:ascii="Arial" w:eastAsia="Arial Unicode MS" w:hAnsi="Arial" w:cs="Arial"/>
                <w:color w:val="FFFFFF"/>
                <w:sz w:val="20"/>
                <w:szCs w:val="20"/>
                <w:lang w:val="en-US"/>
              </w:rPr>
              <w:br w:type="page"/>
            </w:r>
            <w:r>
              <w:rPr>
                <w:rFonts w:ascii="Arial" w:hAnsi="Arial" w:cs="Arial"/>
                <w:b/>
                <w:bCs/>
                <w:color w:val="FFFFFF"/>
                <w:sz w:val="20"/>
                <w:szCs w:val="20"/>
              </w:rPr>
              <w:t>3.</w:t>
            </w:r>
            <w:r w:rsidRPr="000A2FCB">
              <w:rPr>
                <w:rFonts w:ascii="Arial" w:hAnsi="Arial" w:cs="Arial"/>
                <w:b/>
                <w:bCs/>
                <w:color w:val="FFFFFF"/>
                <w:sz w:val="20"/>
                <w:szCs w:val="20"/>
              </w:rPr>
              <w:t xml:space="preserve"> Voedingstoestand</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 xml:space="preserve">Relatie tot kwaliteit </w:t>
            </w:r>
          </w:p>
        </w:tc>
        <w:tc>
          <w:tcPr>
            <w:tcW w:w="3712" w:type="pct"/>
            <w:shd w:val="clear" w:color="auto" w:fill="F3F3F3"/>
          </w:tcPr>
          <w:p w:rsidR="000A21CA" w:rsidRPr="000A2FCB" w:rsidRDefault="000A21CA" w:rsidP="00E76297">
            <w:pPr>
              <w:pStyle w:val="Footer"/>
              <w:tabs>
                <w:tab w:val="clear" w:pos="4536"/>
                <w:tab w:val="clear" w:pos="9072"/>
              </w:tabs>
              <w:rPr>
                <w:rFonts w:ascii="Arial" w:eastAsia="Arial Unicode MS" w:hAnsi="Arial" w:cs="Arial"/>
                <w:iCs/>
                <w:sz w:val="20"/>
                <w:szCs w:val="20"/>
                <w:highlight w:val="cyan"/>
              </w:rPr>
            </w:pPr>
            <w:r w:rsidRPr="000A2FCB">
              <w:rPr>
                <w:rFonts w:ascii="Arial" w:hAnsi="Arial" w:cs="Arial"/>
                <w:sz w:val="20"/>
                <w:szCs w:val="20"/>
              </w:rPr>
              <w:t xml:space="preserve">CF gaat in ongeveer 80% van alle patiënten gepaard met een exocriene pancreasstoornis. Daarnaast hebben patiënten met CF een hoge caloriebehoefte, tot 150% van normaal. De voedingstoestand van de patiënt is naast de longfunctie </w:t>
            </w:r>
            <w:r>
              <w:rPr>
                <w:rFonts w:ascii="Arial" w:hAnsi="Arial" w:cs="Arial"/>
                <w:sz w:val="20"/>
                <w:szCs w:val="20"/>
              </w:rPr>
              <w:t xml:space="preserve">een </w:t>
            </w:r>
            <w:r w:rsidRPr="000A2FCB">
              <w:rPr>
                <w:rFonts w:ascii="Arial" w:hAnsi="Arial" w:cs="Arial"/>
                <w:sz w:val="20"/>
                <w:szCs w:val="20"/>
              </w:rPr>
              <w:t>belangrijke indicator voor de prognose. De voedingstoestand kan in beeld worden gebracht door de Z-score van het gewicht voor lengte, of de BMI te bepalen.</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Operationalisatie 3a</w:t>
            </w:r>
          </w:p>
        </w:tc>
        <w:tc>
          <w:tcPr>
            <w:tcW w:w="3712" w:type="pct"/>
            <w:shd w:val="clear" w:color="auto" w:fill="F3F3F3"/>
          </w:tcPr>
          <w:p w:rsidR="000A21CA" w:rsidRPr="000A2FCB" w:rsidRDefault="000A21CA" w:rsidP="0072088B">
            <w:pPr>
              <w:autoSpaceDE w:val="0"/>
              <w:autoSpaceDN w:val="0"/>
              <w:adjustRightInd w:val="0"/>
              <w:rPr>
                <w:rFonts w:ascii="Arial" w:hAnsi="Arial" w:cs="Arial"/>
                <w:sz w:val="20"/>
                <w:szCs w:val="20"/>
              </w:rPr>
            </w:pPr>
            <w:r>
              <w:rPr>
                <w:rFonts w:ascii="Arial" w:hAnsi="Arial" w:cs="Arial"/>
                <w:sz w:val="20"/>
                <w:szCs w:val="20"/>
              </w:rPr>
              <w:t xml:space="preserve">Mediane </w:t>
            </w:r>
            <w:r w:rsidRPr="000A2FCB">
              <w:rPr>
                <w:rFonts w:ascii="Arial" w:hAnsi="Arial" w:cs="Arial"/>
                <w:sz w:val="20"/>
                <w:szCs w:val="20"/>
              </w:rPr>
              <w:t xml:space="preserve">Z-score van </w:t>
            </w:r>
            <w:r>
              <w:rPr>
                <w:rFonts w:ascii="Arial" w:hAnsi="Arial" w:cs="Arial"/>
                <w:sz w:val="20"/>
                <w:szCs w:val="20"/>
              </w:rPr>
              <w:t xml:space="preserve">gewicht voor lengte van </w:t>
            </w:r>
            <w:r w:rsidRPr="000A2FCB">
              <w:rPr>
                <w:rFonts w:ascii="Arial" w:hAnsi="Arial" w:cs="Arial"/>
                <w:sz w:val="20"/>
                <w:szCs w:val="20"/>
              </w:rPr>
              <w:t>CF-patiënten van 0 tot 6 jaar die onder behandeling zijn van het centrum</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Operationalisatie 3b</w:t>
            </w:r>
          </w:p>
        </w:tc>
        <w:tc>
          <w:tcPr>
            <w:tcW w:w="3712" w:type="pct"/>
            <w:shd w:val="clear" w:color="auto" w:fill="F3F3F3"/>
          </w:tcPr>
          <w:p w:rsidR="000A21CA" w:rsidRPr="003B534B" w:rsidRDefault="000A21CA" w:rsidP="0072088B">
            <w:pPr>
              <w:pStyle w:val="BodyText"/>
              <w:rPr>
                <w:rFonts w:cs="Arial"/>
              </w:rPr>
            </w:pPr>
            <w:r>
              <w:rPr>
                <w:rFonts w:cs="Arial"/>
              </w:rPr>
              <w:t xml:space="preserve">Mediane </w:t>
            </w:r>
            <w:r w:rsidRPr="000A2FCB">
              <w:rPr>
                <w:rFonts w:cs="Arial"/>
              </w:rPr>
              <w:t xml:space="preserve">Z-score van </w:t>
            </w:r>
            <w:r>
              <w:rPr>
                <w:rFonts w:cs="Arial"/>
              </w:rPr>
              <w:t xml:space="preserve">gewicht voor lengte van </w:t>
            </w:r>
            <w:r w:rsidRPr="000A2FCB">
              <w:rPr>
                <w:rFonts w:cs="Arial"/>
              </w:rPr>
              <w:t>CF-patiënten van 6 tot 18 jaar die onder behandeling zijn van het centrum</w:t>
            </w:r>
          </w:p>
        </w:tc>
      </w:tr>
      <w:tr w:rsidR="000A21CA" w:rsidRPr="000A2FCB" w:rsidTr="008362E8">
        <w:trPr>
          <w:trHeight w:val="240"/>
        </w:trPr>
        <w:tc>
          <w:tcPr>
            <w:tcW w:w="1288" w:type="pct"/>
          </w:tcPr>
          <w:p w:rsidR="000A21CA" w:rsidRPr="000A2FCB" w:rsidRDefault="000A21CA" w:rsidP="00FD4FAA">
            <w:pPr>
              <w:pStyle w:val="Heading3"/>
              <w:spacing w:before="0" w:after="0"/>
              <w:rPr>
                <w:bCs w:val="0"/>
                <w:sz w:val="20"/>
                <w:szCs w:val="20"/>
              </w:rPr>
            </w:pPr>
            <w:r w:rsidRPr="000A2FCB">
              <w:rPr>
                <w:rFonts w:eastAsia="Arial Unicode MS"/>
                <w:iCs/>
                <w:sz w:val="20"/>
                <w:szCs w:val="20"/>
              </w:rPr>
              <w:t>Operationalisatie 3c</w:t>
            </w:r>
          </w:p>
        </w:tc>
        <w:tc>
          <w:tcPr>
            <w:tcW w:w="3712" w:type="pct"/>
            <w:shd w:val="clear" w:color="auto" w:fill="F3F3F3"/>
          </w:tcPr>
          <w:p w:rsidR="000A21CA" w:rsidRPr="008362E8" w:rsidRDefault="000A21CA" w:rsidP="0072088B">
            <w:pPr>
              <w:autoSpaceDE w:val="0"/>
              <w:autoSpaceDN w:val="0"/>
              <w:adjustRightInd w:val="0"/>
              <w:rPr>
                <w:rFonts w:ascii="Arial" w:hAnsi="Arial" w:cs="Arial"/>
                <w:sz w:val="20"/>
                <w:szCs w:val="20"/>
              </w:rPr>
            </w:pPr>
            <w:r w:rsidRPr="008362E8">
              <w:rPr>
                <w:rFonts w:ascii="Arial" w:hAnsi="Arial" w:cs="Arial"/>
                <w:sz w:val="20"/>
                <w:szCs w:val="20"/>
              </w:rPr>
              <w:t>Mediane BMI van CF-patiënten van 18 jaar en ouder die onder behandeling zijn van het centrum</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Definities</w:t>
            </w:r>
          </w:p>
        </w:tc>
        <w:tc>
          <w:tcPr>
            <w:tcW w:w="3712" w:type="pct"/>
            <w:shd w:val="clear" w:color="auto" w:fill="F3F3F3"/>
          </w:tcPr>
          <w:p w:rsidR="000A21CA" w:rsidRPr="000A2FCB" w:rsidRDefault="000A21CA" w:rsidP="00FD4FAA">
            <w:pPr>
              <w:rPr>
                <w:rFonts w:ascii="Arial" w:hAnsi="Arial" w:cs="Arial"/>
                <w:sz w:val="20"/>
                <w:szCs w:val="20"/>
              </w:rPr>
            </w:pPr>
            <w:r w:rsidRPr="000A2FCB">
              <w:rPr>
                <w:rFonts w:ascii="Arial" w:hAnsi="Arial" w:cs="Arial"/>
                <w:sz w:val="20"/>
                <w:szCs w:val="20"/>
              </w:rPr>
              <w:t>Z-Score: Afwijking van de verwachte waarde, uitgedrukt in het aantal standaardafwijkingen. Een Z</w:t>
            </w:r>
            <w:r>
              <w:rPr>
                <w:rFonts w:ascii="Arial" w:hAnsi="Arial" w:cs="Arial"/>
                <w:sz w:val="20"/>
                <w:szCs w:val="20"/>
              </w:rPr>
              <w:t>-</w:t>
            </w:r>
            <w:r w:rsidRPr="000A2FCB">
              <w:rPr>
                <w:rFonts w:ascii="Arial" w:hAnsi="Arial" w:cs="Arial"/>
                <w:sz w:val="20"/>
                <w:szCs w:val="20"/>
              </w:rPr>
              <w:t>score van 2 wil zeggen dat de betreffende observatie 2 standaardafwijkingen van de verwachte waarde af ligt.</w:t>
            </w:r>
          </w:p>
          <w:p w:rsidR="000A21CA" w:rsidRDefault="000A21CA" w:rsidP="0072088B">
            <w:pPr>
              <w:autoSpaceDE w:val="0"/>
              <w:autoSpaceDN w:val="0"/>
              <w:adjustRightInd w:val="0"/>
              <w:rPr>
                <w:rFonts w:ascii="Arial" w:eastAsia="Arial Unicode MS" w:hAnsi="Arial" w:cs="Arial"/>
                <w:iCs/>
                <w:sz w:val="20"/>
                <w:szCs w:val="20"/>
              </w:rPr>
            </w:pPr>
            <w:r w:rsidRPr="000A2FCB">
              <w:rPr>
                <w:rFonts w:ascii="Arial" w:hAnsi="Arial" w:cs="Arial"/>
                <w:sz w:val="20"/>
                <w:szCs w:val="20"/>
              </w:rPr>
              <w:t>Gewicht naar lengte: Dit is een maat voor voedingstoestand van kinderen in de groei.</w:t>
            </w:r>
            <w:r>
              <w:rPr>
                <w:rFonts w:ascii="Arial" w:hAnsi="Arial" w:cs="Arial"/>
                <w:sz w:val="20"/>
                <w:szCs w:val="20"/>
              </w:rPr>
              <w:t xml:space="preserve"> Referentiewaarden volgens Talma, 2010; Growth analyser)</w:t>
            </w:r>
            <w:r w:rsidRPr="000A2FCB">
              <w:rPr>
                <w:rFonts w:ascii="Arial" w:hAnsi="Arial" w:cs="Arial"/>
                <w:sz w:val="20"/>
                <w:szCs w:val="20"/>
                <w:lang w:val="nl"/>
              </w:rPr>
              <w:t>BMI: Body Mass Index (BMI) is een maat voor de voedingstoestand van volwassenen. De BMI wordt berekend door het gewicht (in kg) te delen door het kwadraat van de lichaamslengte (in m).</w:t>
            </w:r>
            <w:r>
              <w:rPr>
                <w:rFonts w:ascii="Arial" w:eastAsia="Arial Unicode MS" w:hAnsi="Arial" w:cs="Arial"/>
                <w:iCs/>
                <w:sz w:val="20"/>
                <w:szCs w:val="20"/>
              </w:rPr>
              <w:t xml:space="preserve"> </w:t>
            </w:r>
          </w:p>
          <w:p w:rsidR="000A21CA" w:rsidRDefault="000A21CA" w:rsidP="0072088B">
            <w:pPr>
              <w:autoSpaceDE w:val="0"/>
              <w:autoSpaceDN w:val="0"/>
              <w:adjustRightInd w:val="0"/>
              <w:rPr>
                <w:rFonts w:ascii="Arial" w:hAnsi="Arial" w:cs="Arial"/>
                <w:sz w:val="20"/>
                <w:szCs w:val="20"/>
              </w:rPr>
            </w:pPr>
            <w:r>
              <w:rPr>
                <w:rFonts w:ascii="Arial" w:eastAsia="Arial Unicode MS" w:hAnsi="Arial" w:cs="Arial"/>
                <w:iCs/>
                <w:sz w:val="20"/>
                <w:szCs w:val="20"/>
              </w:rPr>
              <w:t>Voor kinderen worden Z-scores berekend met r</w:t>
            </w:r>
            <w:r>
              <w:rPr>
                <w:rFonts w:ascii="Arial" w:hAnsi="Arial" w:cs="Arial"/>
                <w:sz w:val="20"/>
                <w:szCs w:val="20"/>
              </w:rPr>
              <w:t>eferentiewaarden volgens Talma, 2010; Growth analyser).</w:t>
            </w:r>
          </w:p>
          <w:p w:rsidR="000A21CA" w:rsidRDefault="000A21CA" w:rsidP="0072088B">
            <w:pPr>
              <w:autoSpaceDE w:val="0"/>
              <w:autoSpaceDN w:val="0"/>
              <w:adjustRightInd w:val="0"/>
              <w:rPr>
                <w:rFonts w:ascii="Arial" w:hAnsi="Arial" w:cs="Arial"/>
                <w:sz w:val="20"/>
                <w:szCs w:val="20"/>
              </w:rPr>
            </w:pPr>
            <w:r>
              <w:rPr>
                <w:rFonts w:ascii="Arial" w:hAnsi="Arial" w:cs="Arial"/>
                <w:sz w:val="20"/>
                <w:szCs w:val="20"/>
              </w:rPr>
              <w:t>Voor volwassenen wordt de absolute waarde van de BMI aangehouden.</w:t>
            </w:r>
          </w:p>
          <w:p w:rsidR="000A21CA" w:rsidRPr="000A2FCB" w:rsidDel="00B957C2" w:rsidRDefault="000A21CA" w:rsidP="0072088B">
            <w:pPr>
              <w:autoSpaceDE w:val="0"/>
              <w:autoSpaceDN w:val="0"/>
              <w:adjustRightInd w:val="0"/>
              <w:rPr>
                <w:rFonts w:ascii="Arial" w:hAnsi="Arial" w:cs="Arial"/>
                <w:sz w:val="20"/>
                <w:szCs w:val="20"/>
              </w:rPr>
            </w:pPr>
            <w:r w:rsidRPr="0072088B">
              <w:rPr>
                <w:rFonts w:ascii="Arial" w:eastAsia="Arial Unicode MS" w:hAnsi="Arial" w:cs="Arial"/>
                <w:iCs/>
                <w:sz w:val="20"/>
                <w:szCs w:val="20"/>
              </w:rPr>
              <w:t>Per patiënt worden l</w:t>
            </w:r>
            <w:r w:rsidRPr="00DB3587">
              <w:rPr>
                <w:rFonts w:ascii="Arial" w:hAnsi="Arial" w:cs="Arial"/>
                <w:sz w:val="20"/>
                <w:szCs w:val="20"/>
              </w:rPr>
              <w:t>engte en gewicht gemeten op de datum van de beste FEV1, of de laatste lengte en gewichtmeting van het jaar wanneer geen longfunctie is geblazen.</w:t>
            </w:r>
            <w:r w:rsidRPr="0072088B">
              <w:rPr>
                <w:rFonts w:ascii="Arial" w:eastAsia="Arial Unicode MS" w:hAnsi="Arial" w:cs="Arial"/>
                <w:iCs/>
                <w:sz w:val="20"/>
                <w:szCs w:val="20"/>
              </w:rPr>
              <w:t xml:space="preserve"> </w:t>
            </w:r>
            <w:r>
              <w:rPr>
                <w:rFonts w:ascii="Arial" w:eastAsia="Arial Unicode MS" w:hAnsi="Arial" w:cs="Arial"/>
                <w:iCs/>
                <w:sz w:val="20"/>
                <w:szCs w:val="20"/>
              </w:rPr>
              <w:t>V</w:t>
            </w:r>
            <w:r w:rsidRPr="0072088B">
              <w:rPr>
                <w:rFonts w:ascii="Arial" w:eastAsia="Arial Unicode MS" w:hAnsi="Arial" w:cs="Arial"/>
                <w:iCs/>
                <w:sz w:val="20"/>
                <w:szCs w:val="20"/>
              </w:rPr>
              <w:t>oor deze indicator wordt de mediaan van de</w:t>
            </w:r>
            <w:r>
              <w:rPr>
                <w:rFonts w:ascii="Arial" w:eastAsia="Arial Unicode MS" w:hAnsi="Arial" w:cs="Arial"/>
                <w:iCs/>
                <w:sz w:val="20"/>
                <w:szCs w:val="20"/>
              </w:rPr>
              <w:t xml:space="preserve"> Z-scores, respectievelijk BMI </w:t>
            </w:r>
            <w:r w:rsidRPr="0072088B">
              <w:rPr>
                <w:rFonts w:ascii="Arial" w:eastAsia="Arial Unicode MS" w:hAnsi="Arial" w:cs="Arial"/>
                <w:iCs/>
                <w:sz w:val="20"/>
                <w:szCs w:val="20"/>
              </w:rPr>
              <w:t>binnen het centrum gerapporteerd</w:t>
            </w:r>
            <w:r>
              <w:rPr>
                <w:rFonts w:ascii="Arial" w:eastAsia="Arial Unicode MS" w:hAnsi="Arial" w:cs="Arial"/>
                <w:iCs/>
                <w:sz w:val="20"/>
                <w:szCs w:val="20"/>
              </w:rPr>
              <w:t>.</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Exclusiecriteria</w:t>
            </w:r>
          </w:p>
        </w:tc>
        <w:tc>
          <w:tcPr>
            <w:tcW w:w="3712" w:type="pct"/>
            <w:shd w:val="clear" w:color="auto" w:fill="F3F3F3"/>
          </w:tcPr>
          <w:p w:rsidR="000A21CA" w:rsidRPr="003B534B" w:rsidRDefault="000A21CA" w:rsidP="00FD4FAA">
            <w:pPr>
              <w:pStyle w:val="BodyText"/>
              <w:rPr>
                <w:rFonts w:cs="Arial"/>
              </w:rPr>
            </w:pPr>
            <w:r w:rsidRPr="000A2FCB">
              <w:rPr>
                <w:rFonts w:eastAsia="Arial Unicode MS" w:cs="Arial"/>
                <w:iCs/>
              </w:rPr>
              <w:t xml:space="preserve">Exclusie: patiënten die een transplantatie hebben ondergaan </w:t>
            </w:r>
          </w:p>
        </w:tc>
      </w:tr>
      <w:tr w:rsidR="000A21CA" w:rsidRPr="000A2FCB" w:rsidTr="008362E8">
        <w:trPr>
          <w:trHeight w:val="240"/>
        </w:trPr>
        <w:tc>
          <w:tcPr>
            <w:tcW w:w="1288" w:type="pct"/>
          </w:tcPr>
          <w:p w:rsidR="000A21CA" w:rsidRPr="000A2FCB" w:rsidRDefault="000A21CA" w:rsidP="00FD4FAA">
            <w:pPr>
              <w:pStyle w:val="Heading3"/>
              <w:spacing w:before="0" w:after="0"/>
              <w:rPr>
                <w:bCs w:val="0"/>
                <w:sz w:val="20"/>
                <w:szCs w:val="20"/>
              </w:rPr>
            </w:pPr>
            <w:r w:rsidRPr="000A2FCB">
              <w:rPr>
                <w:rFonts w:eastAsia="Arial Unicode MS"/>
                <w:iCs/>
                <w:sz w:val="20"/>
                <w:szCs w:val="20"/>
              </w:rPr>
              <w:t xml:space="preserve">Bron  </w:t>
            </w:r>
          </w:p>
        </w:tc>
        <w:tc>
          <w:tcPr>
            <w:tcW w:w="3712" w:type="pct"/>
            <w:shd w:val="clear" w:color="auto" w:fill="F3F3F3"/>
          </w:tcPr>
          <w:p w:rsidR="000A21CA" w:rsidRPr="000A2FCB" w:rsidRDefault="000A21CA" w:rsidP="0072088B">
            <w:pPr>
              <w:autoSpaceDE w:val="0"/>
              <w:autoSpaceDN w:val="0"/>
              <w:adjustRightInd w:val="0"/>
              <w:rPr>
                <w:rFonts w:ascii="Arial" w:hAnsi="Arial" w:cs="Arial"/>
                <w:sz w:val="20"/>
                <w:szCs w:val="20"/>
              </w:rPr>
            </w:pPr>
            <w:r w:rsidRPr="000A2FCB">
              <w:rPr>
                <w:rFonts w:ascii="Arial" w:eastAsia="Arial Unicode MS" w:hAnsi="Arial" w:cs="Arial"/>
                <w:iCs/>
                <w:sz w:val="20"/>
                <w:szCs w:val="20"/>
              </w:rPr>
              <w:t>Nederlandse CF Registratie,</w:t>
            </w:r>
            <w:r>
              <w:rPr>
                <w:rFonts w:ascii="Arial" w:eastAsia="Arial Unicode MS" w:hAnsi="Arial" w:cs="Arial"/>
                <w:iCs/>
                <w:sz w:val="20"/>
                <w:szCs w:val="20"/>
              </w:rPr>
              <w:t xml:space="preserve"> </w:t>
            </w:r>
            <w:r w:rsidRPr="000A2FCB">
              <w:rPr>
                <w:rFonts w:ascii="Arial" w:eastAsia="Arial Unicode MS" w:hAnsi="Arial" w:cs="Arial"/>
                <w:iCs/>
                <w:sz w:val="20"/>
                <w:szCs w:val="20"/>
              </w:rPr>
              <w:t xml:space="preserve"> </w:t>
            </w:r>
            <w:r>
              <w:rPr>
                <w:rFonts w:ascii="Arial" w:eastAsia="Arial Unicode MS" w:hAnsi="Arial" w:cs="Arial"/>
                <w:iCs/>
                <w:sz w:val="20"/>
                <w:szCs w:val="20"/>
              </w:rPr>
              <w:t>ruwe data</w:t>
            </w:r>
            <w:r w:rsidRPr="000A2FCB">
              <w:rPr>
                <w:rFonts w:ascii="Arial" w:eastAsia="Arial Unicode MS" w:hAnsi="Arial" w:cs="Arial"/>
                <w:iCs/>
                <w:sz w:val="20"/>
                <w:szCs w:val="20"/>
              </w:rPr>
              <w:t xml:space="preserve"> </w:t>
            </w:r>
            <w:r>
              <w:rPr>
                <w:rFonts w:ascii="Arial" w:eastAsia="Arial Unicode MS" w:hAnsi="Arial" w:cs="Arial"/>
                <w:iCs/>
                <w:sz w:val="20"/>
                <w:szCs w:val="20"/>
              </w:rPr>
              <w:t xml:space="preserve">(lengte, gewicht en datum van meting)  aangeleverd door CF-centra uit het </w:t>
            </w:r>
            <w:r w:rsidRPr="000A2FCB">
              <w:rPr>
                <w:rFonts w:ascii="Arial" w:eastAsia="Arial Unicode MS" w:hAnsi="Arial" w:cs="Arial"/>
                <w:iCs/>
                <w:sz w:val="20"/>
                <w:szCs w:val="20"/>
              </w:rPr>
              <w:t>ziekenhuisinformatiesysteem</w:t>
            </w:r>
            <w:r>
              <w:rPr>
                <w:rFonts w:ascii="Arial" w:eastAsia="Arial Unicode MS" w:hAnsi="Arial" w:cs="Arial"/>
                <w:iCs/>
                <w:sz w:val="20"/>
                <w:szCs w:val="20"/>
              </w:rPr>
              <w:t>.</w:t>
            </w:r>
            <w:r w:rsidRPr="000A2FCB">
              <w:rPr>
                <w:rFonts w:ascii="Arial" w:eastAsia="Arial Unicode MS" w:hAnsi="Arial" w:cs="Arial"/>
                <w:iCs/>
                <w:sz w:val="20"/>
                <w:szCs w:val="20"/>
              </w:rPr>
              <w:t xml:space="preserve"> </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Verslagjaar</w:t>
            </w:r>
          </w:p>
        </w:tc>
        <w:tc>
          <w:tcPr>
            <w:tcW w:w="3712" w:type="pct"/>
            <w:shd w:val="clear" w:color="auto" w:fill="F3F3F3"/>
          </w:tcPr>
          <w:p w:rsidR="000A21CA" w:rsidRPr="003B534B" w:rsidRDefault="000A21CA" w:rsidP="00E76297">
            <w:pPr>
              <w:pStyle w:val="BodyText"/>
              <w:rPr>
                <w:rFonts w:cs="Arial"/>
              </w:rPr>
            </w:pPr>
            <w:r>
              <w:rPr>
                <w:rFonts w:eastAsia="Arial Unicode MS" w:cs="Arial"/>
                <w:iCs/>
              </w:rPr>
              <w:t>01-01-2017 tot en met 31-12-2017</w:t>
            </w:r>
          </w:p>
        </w:tc>
      </w:tr>
      <w:tr w:rsidR="000A21CA" w:rsidRPr="000A2FCB" w:rsidTr="008362E8">
        <w:trPr>
          <w:trHeight w:val="240"/>
        </w:trPr>
        <w:tc>
          <w:tcPr>
            <w:tcW w:w="1288" w:type="pct"/>
          </w:tcPr>
          <w:p w:rsidR="000A21CA" w:rsidRPr="000A2FCB" w:rsidRDefault="000A21CA" w:rsidP="00FD4FAA">
            <w:pPr>
              <w:pStyle w:val="Heading3"/>
              <w:spacing w:before="0" w:after="0"/>
              <w:rPr>
                <w:bCs w:val="0"/>
                <w:sz w:val="20"/>
                <w:szCs w:val="20"/>
              </w:rPr>
            </w:pPr>
            <w:r w:rsidRPr="000A2FCB">
              <w:rPr>
                <w:rFonts w:eastAsia="Arial Unicode MS"/>
                <w:iCs/>
                <w:sz w:val="20"/>
                <w:szCs w:val="20"/>
              </w:rPr>
              <w:t>Meetfrequentie</w:t>
            </w:r>
          </w:p>
        </w:tc>
        <w:tc>
          <w:tcPr>
            <w:tcW w:w="3712" w:type="pct"/>
            <w:shd w:val="clear" w:color="auto" w:fill="F3F3F3"/>
          </w:tcPr>
          <w:p w:rsidR="000A21CA" w:rsidRPr="000A2FCB" w:rsidRDefault="000A21CA" w:rsidP="00FD4FAA">
            <w:pPr>
              <w:autoSpaceDE w:val="0"/>
              <w:autoSpaceDN w:val="0"/>
              <w:adjustRightInd w:val="0"/>
              <w:rPr>
                <w:rFonts w:ascii="Arial" w:hAnsi="Arial" w:cs="Arial"/>
                <w:sz w:val="20"/>
                <w:szCs w:val="20"/>
              </w:rPr>
            </w:pPr>
            <w:r w:rsidRPr="000A2FCB">
              <w:rPr>
                <w:rFonts w:ascii="Arial" w:eastAsia="Arial Unicode MS" w:hAnsi="Arial" w:cs="Arial"/>
                <w:iCs/>
                <w:sz w:val="20"/>
                <w:szCs w:val="20"/>
              </w:rPr>
              <w:t>Continu</w:t>
            </w:r>
          </w:p>
        </w:tc>
      </w:tr>
      <w:tr w:rsidR="000A21CA" w:rsidRPr="000A2FCB" w:rsidTr="008362E8">
        <w:trPr>
          <w:trHeight w:val="240"/>
        </w:trPr>
        <w:tc>
          <w:tcPr>
            <w:tcW w:w="1288" w:type="pct"/>
          </w:tcPr>
          <w:p w:rsidR="000A21CA" w:rsidRPr="000A2FCB" w:rsidRDefault="000A21CA" w:rsidP="00FD4FAA">
            <w:pPr>
              <w:pStyle w:val="Heading3"/>
              <w:spacing w:before="0" w:after="0"/>
              <w:rPr>
                <w:bCs w:val="0"/>
                <w:sz w:val="20"/>
                <w:szCs w:val="20"/>
              </w:rPr>
            </w:pPr>
            <w:r w:rsidRPr="000A2FCB">
              <w:rPr>
                <w:rFonts w:eastAsia="Arial Unicode MS"/>
                <w:iCs/>
                <w:sz w:val="20"/>
                <w:szCs w:val="20"/>
              </w:rPr>
              <w:t>Rapportagefrequentie</w:t>
            </w:r>
          </w:p>
        </w:tc>
        <w:tc>
          <w:tcPr>
            <w:tcW w:w="3712" w:type="pct"/>
            <w:shd w:val="clear" w:color="auto" w:fill="F3F3F3"/>
          </w:tcPr>
          <w:p w:rsidR="000A21CA" w:rsidRPr="000A2FCB" w:rsidRDefault="000A21CA" w:rsidP="00FD4FAA">
            <w:pPr>
              <w:autoSpaceDE w:val="0"/>
              <w:autoSpaceDN w:val="0"/>
              <w:adjustRightInd w:val="0"/>
              <w:rPr>
                <w:rFonts w:ascii="Arial" w:hAnsi="Arial" w:cs="Arial"/>
                <w:sz w:val="20"/>
                <w:szCs w:val="20"/>
              </w:rPr>
            </w:pPr>
            <w:r w:rsidRPr="000A2FCB">
              <w:rPr>
                <w:rFonts w:ascii="Arial" w:eastAsia="Arial Unicode MS" w:hAnsi="Arial" w:cs="Arial"/>
                <w:iCs/>
                <w:sz w:val="20"/>
                <w:szCs w:val="20"/>
              </w:rPr>
              <w:t>1x per verslagjaar</w:t>
            </w:r>
          </w:p>
        </w:tc>
      </w:tr>
      <w:tr w:rsidR="000A21CA" w:rsidRPr="000A2FCB" w:rsidTr="008362E8">
        <w:trPr>
          <w:trHeight w:val="240"/>
        </w:trPr>
        <w:tc>
          <w:tcPr>
            <w:tcW w:w="1288" w:type="pct"/>
          </w:tcPr>
          <w:p w:rsidR="000A21CA" w:rsidRPr="000A2FCB" w:rsidRDefault="000A21CA" w:rsidP="00FD4FA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Type indicator</w:t>
            </w:r>
          </w:p>
        </w:tc>
        <w:tc>
          <w:tcPr>
            <w:tcW w:w="3712" w:type="pct"/>
            <w:shd w:val="clear" w:color="auto" w:fill="F3F3F3"/>
          </w:tcPr>
          <w:p w:rsidR="000A21CA" w:rsidRPr="000A2FCB" w:rsidRDefault="000A21CA" w:rsidP="00FD4FAA">
            <w:pPr>
              <w:rPr>
                <w:rFonts w:ascii="Arial" w:eastAsia="Arial Unicode MS" w:hAnsi="Arial" w:cs="Arial"/>
                <w:iCs/>
                <w:sz w:val="20"/>
                <w:szCs w:val="20"/>
                <w:highlight w:val="cyan"/>
              </w:rPr>
            </w:pPr>
            <w:r w:rsidRPr="000A2FCB">
              <w:rPr>
                <w:rFonts w:ascii="Arial" w:hAnsi="Arial" w:cs="Arial"/>
                <w:sz w:val="20"/>
                <w:szCs w:val="20"/>
              </w:rPr>
              <w:t>Uitkomst</w:t>
            </w:r>
          </w:p>
        </w:tc>
      </w:tr>
      <w:tr w:rsidR="000A21CA" w:rsidRPr="000A2FCB" w:rsidTr="008362E8">
        <w:trPr>
          <w:trHeight w:val="240"/>
        </w:trPr>
        <w:tc>
          <w:tcPr>
            <w:tcW w:w="1288" w:type="pct"/>
          </w:tcPr>
          <w:p w:rsidR="000A21CA" w:rsidRPr="000A2FCB" w:rsidRDefault="000A21CA" w:rsidP="00FD4FAA">
            <w:pPr>
              <w:rPr>
                <w:rFonts w:ascii="Arial" w:eastAsia="Arial Unicode MS" w:hAnsi="Arial" w:cs="Arial"/>
                <w:b/>
                <w:bCs/>
                <w:iCs/>
                <w:sz w:val="20"/>
                <w:szCs w:val="20"/>
              </w:rPr>
            </w:pPr>
            <w:r w:rsidRPr="000A2FCB">
              <w:rPr>
                <w:rFonts w:ascii="Arial" w:eastAsia="Arial Unicode MS" w:hAnsi="Arial" w:cs="Arial"/>
                <w:b/>
                <w:bCs/>
                <w:iCs/>
                <w:sz w:val="20"/>
                <w:szCs w:val="20"/>
              </w:rPr>
              <w:t>Meetniveau</w:t>
            </w:r>
          </w:p>
        </w:tc>
        <w:tc>
          <w:tcPr>
            <w:tcW w:w="3712" w:type="pct"/>
            <w:shd w:val="clear" w:color="auto" w:fill="F3F3F3"/>
          </w:tcPr>
          <w:p w:rsidR="000A21CA" w:rsidRPr="000A2FCB" w:rsidRDefault="000A21CA" w:rsidP="00FD4FAA">
            <w:pPr>
              <w:rPr>
                <w:rFonts w:ascii="Arial" w:eastAsia="Arial Unicode MS" w:hAnsi="Arial" w:cs="Arial"/>
                <w:iCs/>
                <w:sz w:val="20"/>
                <w:szCs w:val="20"/>
              </w:rPr>
            </w:pPr>
            <w:r w:rsidRPr="000A2FCB">
              <w:rPr>
                <w:rFonts w:ascii="Arial" w:eastAsia="Arial Unicode MS" w:hAnsi="Arial" w:cs="Arial"/>
                <w:iCs/>
                <w:sz w:val="20"/>
                <w:szCs w:val="20"/>
              </w:rPr>
              <w:t xml:space="preserve">Patiëntniveau </w:t>
            </w:r>
          </w:p>
        </w:tc>
      </w:tr>
      <w:tr w:rsidR="000A21CA" w:rsidRPr="000A2FCB" w:rsidTr="008362E8">
        <w:trPr>
          <w:trHeight w:val="240"/>
        </w:trPr>
        <w:tc>
          <w:tcPr>
            <w:tcW w:w="1288" w:type="pct"/>
          </w:tcPr>
          <w:p w:rsidR="000A21CA" w:rsidRPr="000A2FCB" w:rsidRDefault="000A21CA" w:rsidP="00E76297">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Kwaliteitsdomein</w:t>
            </w:r>
          </w:p>
        </w:tc>
        <w:tc>
          <w:tcPr>
            <w:tcW w:w="3712" w:type="pct"/>
            <w:shd w:val="clear" w:color="auto" w:fill="F3F3F3"/>
          </w:tcPr>
          <w:p w:rsidR="000A21CA" w:rsidRPr="000A2FCB" w:rsidRDefault="000A21CA" w:rsidP="00E12D5D">
            <w:pPr>
              <w:rPr>
                <w:rFonts w:ascii="Arial" w:eastAsia="Arial Unicode MS" w:hAnsi="Arial" w:cs="Arial"/>
                <w:iCs/>
                <w:sz w:val="20"/>
                <w:szCs w:val="20"/>
                <w:highlight w:val="cyan"/>
              </w:rPr>
            </w:pPr>
            <w:r w:rsidRPr="000A2FCB">
              <w:rPr>
                <w:rFonts w:ascii="Arial" w:hAnsi="Arial" w:cs="Arial"/>
                <w:iCs/>
                <w:sz w:val="20"/>
                <w:szCs w:val="20"/>
              </w:rPr>
              <w:t>Effectiviteit</w:t>
            </w:r>
          </w:p>
        </w:tc>
      </w:tr>
    </w:tbl>
    <w:p w:rsidR="000A21CA" w:rsidRPr="000A2FCB" w:rsidRDefault="000A21CA" w:rsidP="00450EEC">
      <w:pPr>
        <w:pStyle w:val="Heading1"/>
        <w:spacing w:before="0" w:after="0"/>
        <w:rPr>
          <w:sz w:val="20"/>
          <w:szCs w:val="20"/>
        </w:rPr>
      </w:pPr>
    </w:p>
    <w:p w:rsidR="000A21CA" w:rsidRPr="000A2FCB" w:rsidRDefault="000A21CA" w:rsidP="00912788">
      <w:pPr>
        <w:rPr>
          <w:rFonts w:ascii="Arial" w:hAnsi="Arial" w:cs="Arial"/>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Achtergrond en variatie in kwaliteit van zorg</w:t>
      </w: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CF gaat in ongeveer 80% van alle patiënten gepaard met een exocriene pancreasstoornis. Daarnaast hebben patiënten met CF een hoge caloriebehoefte; tot 150% van normaal (Dray, 2005; Modolell, 2001). De voedingstoestand van de patiënt is naast de longfunctie </w:t>
      </w:r>
      <w:r>
        <w:rPr>
          <w:rFonts w:ascii="Arial" w:hAnsi="Arial" w:cs="Arial"/>
          <w:sz w:val="20"/>
          <w:szCs w:val="20"/>
        </w:rPr>
        <w:t>een</w:t>
      </w:r>
      <w:r w:rsidRPr="000A2FCB">
        <w:rPr>
          <w:rFonts w:ascii="Arial" w:hAnsi="Arial" w:cs="Arial"/>
          <w:sz w:val="20"/>
          <w:szCs w:val="20"/>
        </w:rPr>
        <w:t xml:space="preserve"> belangrijke indicator voor de prognose (Steinkamp, 2002; Beker, 2001; </w:t>
      </w:r>
      <w:r w:rsidRPr="000A2FCB">
        <w:rPr>
          <w:rFonts w:ascii="Arial" w:hAnsi="Arial" w:cs="Arial"/>
          <w:sz w:val="20"/>
          <w:szCs w:val="20"/>
          <w:lang w:val="nl-BE"/>
        </w:rPr>
        <w:t>Corey, 1988; Sharma, 2001</w:t>
      </w:r>
      <w:r w:rsidRPr="000A2FCB">
        <w:rPr>
          <w:rFonts w:ascii="Arial" w:hAnsi="Arial" w:cs="Arial"/>
          <w:sz w:val="20"/>
          <w:szCs w:val="20"/>
        </w:rPr>
        <w:t xml:space="preserve">). Daarom is toevoeging van pancreasenzymen en een goed gebalanceerde hoogcalorische voeding met vitaminesuppletie belangrijk. </w:t>
      </w:r>
    </w:p>
    <w:p w:rsidR="000A21CA" w:rsidRPr="000A2FCB" w:rsidRDefault="000A21CA" w:rsidP="003411E0">
      <w:pPr>
        <w:pStyle w:val="uitlegnaam"/>
        <w:spacing w:before="0" w:after="0"/>
        <w:jc w:val="both"/>
        <w:rPr>
          <w:rFonts w:ascii="Arial" w:hAnsi="Arial"/>
          <w:b/>
          <w:iCs w:val="0"/>
          <w:smallCaps w:val="0"/>
          <w:noProof w:val="0"/>
          <w:kern w:val="0"/>
          <w:sz w:val="20"/>
          <w:szCs w:val="20"/>
        </w:rPr>
      </w:pPr>
      <w:r>
        <w:rPr>
          <w:rFonts w:ascii="Arial" w:hAnsi="Arial"/>
          <w:iCs w:val="0"/>
          <w:smallCaps w:val="0"/>
          <w:noProof w:val="0"/>
          <w:kern w:val="0"/>
          <w:sz w:val="20"/>
          <w:szCs w:val="20"/>
        </w:rPr>
        <w:t>U</w:t>
      </w:r>
      <w:r w:rsidRPr="000A2FCB">
        <w:rPr>
          <w:rFonts w:ascii="Arial" w:hAnsi="Arial"/>
          <w:iCs w:val="0"/>
          <w:smallCaps w:val="0"/>
          <w:noProof w:val="0"/>
          <w:kern w:val="0"/>
          <w:sz w:val="20"/>
          <w:szCs w:val="20"/>
        </w:rPr>
        <w:t xml:space="preserve">it de Nederlandse CF Registratie </w:t>
      </w:r>
      <w:r>
        <w:rPr>
          <w:rFonts w:ascii="Arial" w:hAnsi="Arial"/>
          <w:iCs w:val="0"/>
          <w:smallCaps w:val="0"/>
          <w:noProof w:val="0"/>
          <w:kern w:val="0"/>
          <w:sz w:val="20"/>
          <w:szCs w:val="20"/>
        </w:rPr>
        <w:t xml:space="preserve">blijkt dat er </w:t>
      </w:r>
      <w:r w:rsidRPr="000A2FCB">
        <w:rPr>
          <w:rFonts w:ascii="Arial" w:hAnsi="Arial"/>
          <w:iCs w:val="0"/>
          <w:smallCaps w:val="0"/>
          <w:noProof w:val="0"/>
          <w:kern w:val="0"/>
          <w:sz w:val="20"/>
          <w:szCs w:val="20"/>
        </w:rPr>
        <w:t>verschillen zi</w:t>
      </w:r>
      <w:r>
        <w:rPr>
          <w:rFonts w:ascii="Arial" w:hAnsi="Arial"/>
          <w:iCs w:val="0"/>
          <w:smallCaps w:val="0"/>
          <w:noProof w:val="0"/>
          <w:kern w:val="0"/>
          <w:sz w:val="20"/>
          <w:szCs w:val="20"/>
        </w:rPr>
        <w:t>jn</w:t>
      </w:r>
      <w:r w:rsidRPr="000A2FCB">
        <w:rPr>
          <w:rFonts w:ascii="Arial" w:hAnsi="Arial"/>
          <w:iCs w:val="0"/>
          <w:smallCaps w:val="0"/>
          <w:noProof w:val="0"/>
          <w:kern w:val="0"/>
          <w:sz w:val="20"/>
          <w:szCs w:val="20"/>
        </w:rPr>
        <w:t xml:space="preserve"> tussen CF-centra.</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Mogelijkheden tot verbetering</w:t>
      </w:r>
    </w:p>
    <w:p w:rsidR="000A21CA" w:rsidRPr="000A2FCB" w:rsidRDefault="000A21CA" w:rsidP="003411E0">
      <w:pPr>
        <w:jc w:val="both"/>
        <w:rPr>
          <w:rFonts w:ascii="Arial" w:hAnsi="Arial" w:cs="Arial"/>
          <w:sz w:val="20"/>
          <w:szCs w:val="20"/>
        </w:rPr>
      </w:pPr>
      <w:r w:rsidRPr="000A2FCB">
        <w:rPr>
          <w:rFonts w:ascii="Arial" w:hAnsi="Arial" w:cs="Arial"/>
          <w:sz w:val="20"/>
          <w:szCs w:val="20"/>
        </w:rPr>
        <w:t>De waarden van de voedingstoestand kunnen verbeterd worden door meer te werken volgens de richtlijn diagnostiek en behandeling Cystic Fibrosis (NCFS &amp; CBO, 2008). Bij de behandeling dient het behoud van de optimale voedingstoestand voorop te staan. Bij iedere polikliniekcontrole dient lengte en gewicht te worden gemeten. De meting dient ten minste vier keer per jaar uitgevoerd te worden op gestandaardiseerde apparatuur. Omdat patiënten met CF en exocriene pancreasinsufficiëntie een groter risico lopen op het ontstaan van ondervoeding, dient de exocriene pancreasfunctie bij iedere CF-patiënt op indicatie te worden gecontroleerd.</w:t>
      </w:r>
    </w:p>
    <w:p w:rsidR="000A21CA" w:rsidRPr="000A2FCB" w:rsidRDefault="000A21CA" w:rsidP="003411E0">
      <w:pPr>
        <w:pStyle w:val="uitlegnaam"/>
        <w:spacing w:before="0" w:after="0"/>
        <w:jc w:val="both"/>
        <w:rPr>
          <w:rFonts w:ascii="Arial" w:hAnsi="Arial"/>
          <w:b/>
          <w:iCs w:val="0"/>
          <w:smallCaps w:val="0"/>
          <w:noProof w:val="0"/>
          <w:kern w:val="0"/>
          <w:sz w:val="20"/>
          <w:szCs w:val="20"/>
        </w:rPr>
      </w:pPr>
      <w:r w:rsidRPr="000A2FCB">
        <w:rPr>
          <w:rFonts w:ascii="Arial" w:hAnsi="Arial"/>
          <w:iCs w:val="0"/>
          <w:smallCaps w:val="0"/>
          <w:noProof w:val="0"/>
          <w:kern w:val="0"/>
          <w:sz w:val="20"/>
          <w:szCs w:val="20"/>
        </w:rPr>
        <w:t>Er zijn bewezen effectieve interventies om de voedingstoestand te verbeteren, bijvoorbeeld door energieverrijkte voeding te gebruiken, de opname te verbeteren en de voedingstoestand goed te monitoren.</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Beperkingen bij gebruik en interpretatie</w:t>
      </w:r>
    </w:p>
    <w:p w:rsidR="000A21CA" w:rsidRPr="000A2FCB" w:rsidRDefault="000A21CA" w:rsidP="00E76297">
      <w:pPr>
        <w:keepNext/>
        <w:jc w:val="both"/>
        <w:outlineLvl w:val="2"/>
        <w:rPr>
          <w:rFonts w:ascii="Arial" w:eastAsia="Arial Unicode MS" w:hAnsi="Arial" w:cs="Arial"/>
          <w:bCs/>
          <w:iCs/>
          <w:sz w:val="20"/>
          <w:szCs w:val="20"/>
        </w:rPr>
      </w:pPr>
      <w:r w:rsidRPr="000A2FCB">
        <w:rPr>
          <w:rFonts w:ascii="Arial" w:eastAsia="Arial Unicode MS" w:hAnsi="Arial" w:cs="Arial"/>
          <w:bCs/>
          <w:iCs/>
          <w:sz w:val="20"/>
          <w:szCs w:val="20"/>
        </w:rPr>
        <w:t>Er worden geen beperkingen bij gebruik en interpretatie verwacht.</w:t>
      </w:r>
      <w:r>
        <w:rPr>
          <w:rFonts w:ascii="Arial" w:eastAsia="Arial Unicode MS" w:hAnsi="Arial" w:cs="Arial"/>
          <w:bCs/>
          <w:iCs/>
          <w:sz w:val="20"/>
          <w:szCs w:val="20"/>
        </w:rPr>
        <w:t xml:space="preserve"> </w:t>
      </w:r>
      <w:r>
        <w:rPr>
          <w:rFonts w:ascii="Arial" w:hAnsi="Arial" w:cs="Arial"/>
          <w:sz w:val="20"/>
          <w:szCs w:val="20"/>
        </w:rPr>
        <w:t>Correctie voor casemix laat geen significante veranderingen zien in de verschillen tussen de centra.</w:t>
      </w:r>
    </w:p>
    <w:p w:rsidR="000A21CA" w:rsidRPr="000A2FCB" w:rsidRDefault="000A21CA" w:rsidP="003411E0">
      <w:pPr>
        <w:keepNext/>
        <w:jc w:val="both"/>
        <w:outlineLvl w:val="2"/>
        <w:rPr>
          <w:rFonts w:ascii="Arial" w:eastAsia="Arial Unicode MS" w:hAnsi="Arial" w:cs="Arial"/>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Inhoudsvaliditeit</w:t>
      </w:r>
    </w:p>
    <w:p w:rsidR="000A21CA" w:rsidRPr="000A2FCB" w:rsidRDefault="000A21CA" w:rsidP="003411E0">
      <w:pPr>
        <w:jc w:val="both"/>
        <w:rPr>
          <w:rFonts w:ascii="Arial" w:hAnsi="Arial" w:cs="Arial"/>
          <w:sz w:val="20"/>
          <w:szCs w:val="20"/>
          <w:lang w:eastAsia="nl-NL"/>
        </w:rPr>
      </w:pPr>
      <w:r w:rsidRPr="000A2FCB">
        <w:rPr>
          <w:rFonts w:ascii="Arial" w:hAnsi="Arial" w:cs="Arial"/>
          <w:sz w:val="20"/>
          <w:szCs w:val="20"/>
        </w:rPr>
        <w:t xml:space="preserve">De voedingstoestand van de patiënt is naast de longfunctie </w:t>
      </w:r>
      <w:r>
        <w:rPr>
          <w:rFonts w:ascii="Arial" w:hAnsi="Arial" w:cs="Arial"/>
          <w:sz w:val="20"/>
          <w:szCs w:val="20"/>
        </w:rPr>
        <w:t xml:space="preserve">een </w:t>
      </w:r>
      <w:r w:rsidRPr="000A2FCB">
        <w:rPr>
          <w:rFonts w:ascii="Arial" w:hAnsi="Arial" w:cs="Arial"/>
          <w:sz w:val="20"/>
          <w:szCs w:val="20"/>
        </w:rPr>
        <w:t xml:space="preserve">belangrijke indicator voor de prognose (Steinkamp, 2002; Beker, 2001; </w:t>
      </w:r>
      <w:r w:rsidRPr="000A2FCB">
        <w:rPr>
          <w:rFonts w:ascii="Arial" w:hAnsi="Arial" w:cs="Arial"/>
          <w:sz w:val="20"/>
          <w:szCs w:val="20"/>
          <w:lang w:val="nl-BE"/>
        </w:rPr>
        <w:t>Corey, 1988; Sharma, 2001; Konstan, 2003</w:t>
      </w:r>
      <w:r>
        <w:rPr>
          <w:rFonts w:ascii="Arial" w:hAnsi="Arial" w:cs="Arial"/>
          <w:sz w:val="20"/>
          <w:szCs w:val="20"/>
          <w:lang w:val="nl-BE"/>
        </w:rPr>
        <w:t>, Smith 2014</w:t>
      </w:r>
      <w:r w:rsidRPr="000A2FCB">
        <w:rPr>
          <w:rFonts w:ascii="Arial" w:hAnsi="Arial" w:cs="Arial"/>
          <w:sz w:val="20"/>
          <w:szCs w:val="20"/>
          <w:lang w:val="nl-BE"/>
        </w:rPr>
        <w:t>).</w:t>
      </w:r>
      <w:r w:rsidRPr="000A2FCB">
        <w:rPr>
          <w:rFonts w:ascii="Arial" w:hAnsi="Arial" w:cs="Arial"/>
          <w:sz w:val="20"/>
          <w:szCs w:val="20"/>
        </w:rPr>
        <w:t xml:space="preserve"> </w:t>
      </w:r>
      <w:r w:rsidRPr="000A2FCB">
        <w:rPr>
          <w:rFonts w:ascii="Arial" w:hAnsi="Arial" w:cs="Arial"/>
          <w:sz w:val="20"/>
          <w:szCs w:val="20"/>
          <w:lang w:eastAsia="nl-NL"/>
        </w:rPr>
        <w:t>Daarom dient bij de behandeling het behoud van de optimale voedingstoestand voorop te staan.</w:t>
      </w:r>
    </w:p>
    <w:p w:rsidR="000A21CA" w:rsidRPr="000A2FCB" w:rsidRDefault="000A21CA" w:rsidP="003411E0">
      <w:pPr>
        <w:jc w:val="both"/>
        <w:rPr>
          <w:rFonts w:ascii="Arial" w:eastAsia="Arial Unicode MS" w:hAnsi="Arial" w:cs="Arial"/>
          <w:iCs/>
          <w:sz w:val="20"/>
          <w:szCs w:val="20"/>
          <w:highlight w:val="cyan"/>
        </w:rPr>
      </w:pPr>
    </w:p>
    <w:p w:rsidR="000A21CA" w:rsidRPr="000A2FCB" w:rsidRDefault="000A21CA" w:rsidP="000E1572">
      <w:pPr>
        <w:jc w:val="both"/>
        <w:rPr>
          <w:rFonts w:ascii="Arial" w:hAnsi="Arial" w:cs="Arial"/>
          <w:b/>
          <w:sz w:val="20"/>
          <w:szCs w:val="20"/>
        </w:rPr>
      </w:pPr>
      <w:r w:rsidRPr="000A2FCB">
        <w:rPr>
          <w:rFonts w:ascii="Arial" w:hAnsi="Arial" w:cs="Arial"/>
          <w:b/>
          <w:sz w:val="20"/>
          <w:szCs w:val="20"/>
        </w:rPr>
        <w:t>Statistisch betrouwbaar onderscheiden</w:t>
      </w:r>
    </w:p>
    <w:p w:rsidR="000A21CA" w:rsidRPr="000A2FCB" w:rsidRDefault="000A21CA" w:rsidP="002D58AA">
      <w:pPr>
        <w:jc w:val="both"/>
        <w:rPr>
          <w:rFonts w:ascii="Arial" w:hAnsi="Arial" w:cs="Arial"/>
          <w:sz w:val="20"/>
          <w:szCs w:val="20"/>
        </w:rPr>
      </w:pPr>
      <w:r w:rsidRPr="000A2FCB">
        <w:rPr>
          <w:rFonts w:ascii="Arial" w:hAnsi="Arial" w:cs="Arial"/>
          <w:sz w:val="20"/>
          <w:szCs w:val="20"/>
        </w:rPr>
        <w:t>De werkgroep verwacht dat er voldoende variatie in de praktijk bestaat, waardoor de indicator discrimineert tussen de ziekenhuizen en verbeteringen in kwaliteit van zorg zal registreren.</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Vergelijkbaarheid</w:t>
      </w: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Controle voor verschillen in demografische en sociaal-economische samenstelling, of in gezondheidsstatus van patiëntengroepen is volgens de werkgroep niet nodig. </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jc w:val="both"/>
        <w:rPr>
          <w:rFonts w:ascii="Arial" w:eastAsia="Arial Unicode MS" w:hAnsi="Arial" w:cs="Arial"/>
          <w:b/>
          <w:sz w:val="20"/>
          <w:szCs w:val="20"/>
        </w:rPr>
      </w:pPr>
      <w:r w:rsidRPr="000A2FCB">
        <w:rPr>
          <w:rFonts w:ascii="Arial" w:eastAsia="Arial Unicode MS" w:hAnsi="Arial" w:cs="Arial"/>
          <w:b/>
          <w:sz w:val="20"/>
          <w:szCs w:val="20"/>
        </w:rPr>
        <w:t>Registratiebetrouwbaarheid</w:t>
      </w:r>
    </w:p>
    <w:p w:rsidR="000A21CA" w:rsidRPr="000A2FCB" w:rsidRDefault="000A21CA" w:rsidP="00004855">
      <w:pPr>
        <w:jc w:val="both"/>
        <w:rPr>
          <w:rFonts w:ascii="Arial" w:hAnsi="Arial" w:cs="Arial"/>
          <w:sz w:val="20"/>
          <w:szCs w:val="20"/>
        </w:rPr>
      </w:pPr>
      <w:r w:rsidRPr="000A2FCB">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ziekenhuizen zelf.</w:t>
      </w:r>
    </w:p>
    <w:p w:rsidR="000A21CA" w:rsidRPr="000A2FCB" w:rsidRDefault="000A21CA" w:rsidP="003411E0">
      <w:pPr>
        <w:jc w:val="both"/>
        <w:rPr>
          <w:rFonts w:ascii="Arial" w:hAnsi="Arial" w:cs="Arial"/>
          <w:sz w:val="20"/>
          <w:szCs w:val="20"/>
        </w:rPr>
      </w:pPr>
      <w:r>
        <w:rPr>
          <w:rFonts w:ascii="Arial" w:hAnsi="Arial" w:cs="Arial"/>
          <w:sz w:val="20"/>
          <w:szCs w:val="20"/>
        </w:rPr>
        <w:t xml:space="preserve">Gewicht en lengte </w:t>
      </w:r>
      <w:r w:rsidRPr="000A2FCB">
        <w:rPr>
          <w:rFonts w:ascii="Arial" w:hAnsi="Arial" w:cs="Arial"/>
          <w:sz w:val="20"/>
          <w:szCs w:val="20"/>
        </w:rPr>
        <w:t>worden in de patiëntenstatus</w:t>
      </w:r>
      <w:r>
        <w:rPr>
          <w:rFonts w:ascii="Arial" w:hAnsi="Arial" w:cs="Arial"/>
          <w:sz w:val="20"/>
          <w:szCs w:val="20"/>
        </w:rPr>
        <w:t>/EPD</w:t>
      </w:r>
      <w:r w:rsidRPr="000A2FCB">
        <w:rPr>
          <w:rFonts w:ascii="Arial" w:hAnsi="Arial" w:cs="Arial"/>
          <w:sz w:val="20"/>
          <w:szCs w:val="20"/>
        </w:rPr>
        <w:t xml:space="preserve"> vermeld. In de Nederlandse CF Registratie word</w:t>
      </w:r>
      <w:r>
        <w:rPr>
          <w:rFonts w:ascii="Arial" w:hAnsi="Arial" w:cs="Arial"/>
          <w:sz w:val="20"/>
          <w:szCs w:val="20"/>
        </w:rPr>
        <w:t xml:space="preserve">en de </w:t>
      </w:r>
      <w:r w:rsidRPr="000A2FCB">
        <w:rPr>
          <w:rFonts w:ascii="Arial" w:hAnsi="Arial" w:cs="Arial"/>
          <w:sz w:val="20"/>
          <w:szCs w:val="20"/>
        </w:rPr>
        <w:t>BMI</w:t>
      </w:r>
      <w:r>
        <w:rPr>
          <w:rFonts w:ascii="Arial" w:hAnsi="Arial" w:cs="Arial"/>
          <w:sz w:val="20"/>
          <w:szCs w:val="20"/>
        </w:rPr>
        <w:t xml:space="preserve">  en </w:t>
      </w:r>
      <w:r w:rsidRPr="000A2FCB">
        <w:rPr>
          <w:rFonts w:ascii="Arial" w:hAnsi="Arial" w:cs="Arial"/>
          <w:sz w:val="20"/>
          <w:szCs w:val="20"/>
        </w:rPr>
        <w:t xml:space="preserve">Z-score </w:t>
      </w:r>
      <w:r>
        <w:rPr>
          <w:rFonts w:ascii="Arial" w:hAnsi="Arial" w:cs="Arial"/>
          <w:sz w:val="20"/>
          <w:szCs w:val="20"/>
        </w:rPr>
        <w:t xml:space="preserve">voor </w:t>
      </w:r>
      <w:r w:rsidRPr="000A2FCB">
        <w:rPr>
          <w:rFonts w:ascii="Arial" w:hAnsi="Arial" w:cs="Arial"/>
          <w:sz w:val="20"/>
          <w:szCs w:val="20"/>
        </w:rPr>
        <w:t>gewicht naar lengte</w:t>
      </w:r>
      <w:r>
        <w:rPr>
          <w:rFonts w:ascii="Arial" w:hAnsi="Arial" w:cs="Arial"/>
          <w:sz w:val="20"/>
          <w:szCs w:val="20"/>
        </w:rPr>
        <w:t xml:space="preserve"> berekend </w:t>
      </w:r>
      <w:r w:rsidRPr="000A2FCB">
        <w:rPr>
          <w:rFonts w:ascii="Arial" w:hAnsi="Arial" w:cs="Arial"/>
          <w:sz w:val="20"/>
          <w:szCs w:val="20"/>
        </w:rPr>
        <w:t xml:space="preserve">via </w:t>
      </w:r>
      <w:hyperlink r:id="rId16" w:history="1">
        <w:r w:rsidRPr="00D77496">
          <w:rPr>
            <w:rStyle w:val="Hyperlink"/>
            <w:rFonts w:ascii="Arial" w:hAnsi="Arial" w:cs="Arial"/>
            <w:sz w:val="20"/>
            <w:szCs w:val="20"/>
          </w:rPr>
          <w:t>www.growthanalyser.org</w:t>
        </w:r>
      </w:hyperlink>
      <w:r>
        <w:rPr>
          <w:rFonts w:ascii="Arial" w:hAnsi="Arial" w:cs="Arial"/>
          <w:sz w:val="20"/>
          <w:szCs w:val="20"/>
        </w:rPr>
        <w:t xml:space="preserve"> (refererentiewaarden Talma 2010) </w:t>
      </w:r>
      <w:r w:rsidRPr="000A2FCB">
        <w:rPr>
          <w:rFonts w:ascii="Arial" w:hAnsi="Arial" w:cs="Arial"/>
          <w:sz w:val="20"/>
          <w:szCs w:val="20"/>
        </w:rPr>
        <w:t>van de Stichting Kind en Groei te Rotterdam.</w:t>
      </w:r>
    </w:p>
    <w:p w:rsidR="000A21CA" w:rsidRPr="000A2FCB" w:rsidRDefault="000A21CA" w:rsidP="003411E0">
      <w:pPr>
        <w:jc w:val="both"/>
        <w:rPr>
          <w:rFonts w:ascii="Arial" w:hAnsi="Arial" w:cs="Arial"/>
          <w:sz w:val="20"/>
          <w:szCs w:val="20"/>
        </w:rPr>
      </w:pPr>
    </w:p>
    <w:p w:rsidR="000A21CA" w:rsidRPr="000A2FCB" w:rsidRDefault="000A21CA" w:rsidP="003411E0">
      <w:pPr>
        <w:jc w:val="both"/>
        <w:rPr>
          <w:rFonts w:ascii="Arial" w:hAnsi="Arial" w:cs="Arial"/>
          <w:b/>
          <w:bCs/>
          <w:iCs/>
          <w:sz w:val="20"/>
          <w:szCs w:val="20"/>
        </w:rPr>
      </w:pPr>
      <w:r w:rsidRPr="000A2FCB">
        <w:rPr>
          <w:rFonts w:ascii="Arial" w:hAnsi="Arial" w:cs="Arial"/>
          <w:b/>
          <w:bCs/>
          <w:iCs/>
          <w:sz w:val="20"/>
          <w:szCs w:val="20"/>
        </w:rPr>
        <w:t>Referenties</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rPr>
      </w:pPr>
      <w:r w:rsidRPr="000A2FCB">
        <w:rPr>
          <w:rFonts w:ascii="Arial" w:hAnsi="Arial" w:cs="Arial"/>
          <w:sz w:val="20"/>
          <w:szCs w:val="20"/>
          <w:lang w:val="de-DE"/>
        </w:rPr>
        <w:t xml:space="preserve">Beker LT, Russek-Cohen E, Fink RJ. </w:t>
      </w:r>
      <w:r w:rsidRPr="000A2FCB">
        <w:rPr>
          <w:rFonts w:ascii="Arial" w:hAnsi="Arial" w:cs="Arial"/>
          <w:sz w:val="20"/>
          <w:szCs w:val="20"/>
          <w:lang w:val="en-US"/>
        </w:rPr>
        <w:t>Stature as a prognostic factor in Cystic Fibrosis survival. J Am Diet Assoc. 2001</w:t>
      </w:r>
      <w:r>
        <w:rPr>
          <w:rFonts w:ascii="Arial" w:hAnsi="Arial" w:cs="Arial"/>
          <w:sz w:val="20"/>
          <w:szCs w:val="20"/>
          <w:lang w:val="en-US"/>
        </w:rPr>
        <w:t>;</w:t>
      </w:r>
      <w:r w:rsidRPr="000A2FCB">
        <w:rPr>
          <w:rFonts w:ascii="Arial" w:hAnsi="Arial" w:cs="Arial"/>
          <w:sz w:val="20"/>
          <w:szCs w:val="20"/>
          <w:lang w:val="en-US"/>
        </w:rPr>
        <w:t>101:438-42.</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Corey M, Mc Laughlin FJ, Williams M, Levinson H. A comparison of survival, growth, and pulmonary function in patients with Cystic Fibrosis in Boston and Toronto.J Clin Epidemiol. 1988;41:583-91.</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Dray X, Kanaan R, Bienvenu T, Desmazes-Dufeu N, Dusser D, Marteau P, Hubert D. Malnutrition in adults with Cystic Fibrosis. Eur.J.Clin.Nutrit. 2005;59:152-154.</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Kerem E, Conway S, Elborn S, Heijerman H (For the Consensus Committee), Standards of care for patients with Cystic Fibrosis: a European consensus. J Cyst Fib</w:t>
      </w:r>
      <w:r>
        <w:rPr>
          <w:rFonts w:ascii="Arial" w:hAnsi="Arial" w:cs="Arial"/>
          <w:sz w:val="20"/>
          <w:szCs w:val="20"/>
          <w:lang w:val="en-US"/>
        </w:rPr>
        <w:t xml:space="preserve"> </w:t>
      </w:r>
      <w:r w:rsidRPr="000A2FCB">
        <w:rPr>
          <w:rFonts w:ascii="Arial" w:hAnsi="Arial" w:cs="Arial"/>
          <w:sz w:val="20"/>
          <w:szCs w:val="20"/>
          <w:lang w:val="en-US"/>
        </w:rPr>
        <w:t>2005</w:t>
      </w:r>
      <w:r>
        <w:rPr>
          <w:rFonts w:ascii="Arial" w:hAnsi="Arial" w:cs="Arial"/>
          <w:sz w:val="20"/>
          <w:szCs w:val="20"/>
          <w:lang w:val="en-US"/>
        </w:rPr>
        <w:t>;4:</w:t>
      </w:r>
      <w:r w:rsidRPr="000A2FCB">
        <w:rPr>
          <w:rFonts w:ascii="Arial" w:hAnsi="Arial" w:cs="Arial"/>
          <w:sz w:val="20"/>
          <w:szCs w:val="20"/>
          <w:lang w:val="en-US"/>
        </w:rPr>
        <w:t>7-26.</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Konstan MW, Butler SM, Wohl ME, Stoddard M, Matousek R, Wagener JS, Johnson CA, Morgan WJ. Growth and nutritional indexes in early life predict pulmonary function in Cystic fibrosis. J Pediatr 2003;142:624-630.</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sv-SE"/>
        </w:rPr>
        <w:t xml:space="preserve">Modolell I, Alvarez A, Guarner L,De Gracia J, Malagelada Juan-R. </w:t>
      </w:r>
      <w:r w:rsidRPr="000A2FCB">
        <w:rPr>
          <w:rFonts w:ascii="Arial" w:hAnsi="Arial" w:cs="Arial"/>
          <w:sz w:val="20"/>
          <w:szCs w:val="20"/>
          <w:lang w:val="en-US"/>
        </w:rPr>
        <w:t>Gastrointestinal, Liver, and Pancreatic Involvement in Adult Patients with Cystic Fibrosis. Pancreas 2001;22:395-399.</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Sharma R, Florea VG, Bolger AP, Doehner W, Florea ND, Coats AJS, Hodson ME, Anker SD, Henein MY, Wasting as an independent predictor of mortality in patients with Cystic Fibrosis. Thorax. 2001;56:746-50.</w:t>
      </w:r>
    </w:p>
    <w:p w:rsidR="000A21CA" w:rsidRPr="008362E8" w:rsidRDefault="000A21CA" w:rsidP="003411E0">
      <w:pPr>
        <w:numPr>
          <w:ilvl w:val="0"/>
          <w:numId w:val="27"/>
        </w:numPr>
        <w:autoSpaceDE w:val="0"/>
        <w:autoSpaceDN w:val="0"/>
        <w:adjustRightInd w:val="0"/>
        <w:ind w:left="284" w:hanging="284"/>
        <w:jc w:val="both"/>
        <w:rPr>
          <w:rFonts w:ascii="Arial" w:eastAsia="Arial Unicode MS" w:hAnsi="Arial" w:cs="Arial"/>
          <w:sz w:val="20"/>
          <w:szCs w:val="20"/>
          <w:lang w:val="en-US"/>
        </w:rPr>
      </w:pPr>
      <w:r w:rsidRPr="008362E8">
        <w:rPr>
          <w:rFonts w:ascii="Arial" w:eastAsia="Arial Unicode MS" w:hAnsi="Arial" w:cs="Arial"/>
          <w:sz w:val="20"/>
          <w:szCs w:val="20"/>
          <w:lang w:val="en-US"/>
        </w:rPr>
        <w:t xml:space="preserve">Smith Al et al. European CF Society Standards of Care: best practice guidelines. Journal of Cystic Fibrosis:  </w:t>
      </w:r>
      <w:hyperlink r:id="rId17" w:history="1">
        <w:r w:rsidRPr="008362E8">
          <w:rPr>
            <w:rStyle w:val="Hyperlink"/>
            <w:rFonts w:ascii="Helvetica" w:hAnsi="Helvetica"/>
            <w:bCs/>
            <w:color w:val="336699"/>
            <w:shd w:val="clear" w:color="auto" w:fill="E6EEF6"/>
            <w:lang w:val="en-GB"/>
          </w:rPr>
          <w:t>May 2014</w:t>
        </w:r>
      </w:hyperlink>
      <w:r w:rsidRPr="008362E8">
        <w:rPr>
          <w:lang w:val="en-GB"/>
        </w:rPr>
        <w:t xml:space="preserve">, </w:t>
      </w:r>
      <w:r w:rsidRPr="008362E8">
        <w:rPr>
          <w:rFonts w:ascii="Helvetica" w:hAnsi="Helvetica"/>
          <w:color w:val="000000"/>
          <w:sz w:val="20"/>
          <w:szCs w:val="20"/>
          <w:shd w:val="clear" w:color="auto" w:fill="E6EEF6"/>
          <w:lang w:val="en-GB"/>
        </w:rPr>
        <w:t>Volume 13, Supplement 1, Pages S23–S42</w:t>
      </w:r>
      <w:r w:rsidRPr="008362E8">
        <w:rPr>
          <w:rFonts w:ascii="Arial" w:eastAsia="Arial Unicode MS" w:hAnsi="Arial" w:cs="Arial"/>
          <w:sz w:val="20"/>
          <w:szCs w:val="20"/>
          <w:lang w:val="en-US"/>
        </w:rPr>
        <w:t xml:space="preserve">  </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Steinkamp G, Wiedermann B, Relationship between nutritional status and lung function in Cystic Fibrosis: cross sectional and longitudinal analyses from the German CF quality assurance (CFQA) project. Thorax. 2002;57:596-601.</w:t>
      </w:r>
    </w:p>
    <w:p w:rsidR="000A21CA" w:rsidRPr="000A2FCB" w:rsidRDefault="000A21CA" w:rsidP="00953F0F">
      <w:pPr>
        <w:numPr>
          <w:ilvl w:val="0"/>
          <w:numId w:val="27"/>
        </w:numPr>
        <w:autoSpaceDE w:val="0"/>
        <w:autoSpaceDN w:val="0"/>
        <w:adjustRightInd w:val="0"/>
        <w:ind w:left="284" w:hanging="284"/>
        <w:jc w:val="both"/>
        <w:rPr>
          <w:rFonts w:ascii="Arial" w:eastAsia="Arial Unicode MS" w:hAnsi="Arial" w:cs="Arial"/>
          <w:b/>
          <w:sz w:val="20"/>
          <w:szCs w:val="20"/>
        </w:rPr>
      </w:pPr>
      <w:r w:rsidRPr="000A2FCB">
        <w:rPr>
          <w:rFonts w:ascii="Arial" w:hAnsi="Arial" w:cs="Arial"/>
          <w:sz w:val="20"/>
          <w:szCs w:val="20"/>
        </w:rPr>
        <w:t>Stichting Kind en Groei. Growthanalyser. http://www.growthanalyser.org/index.php?id=81.</w:t>
      </w:r>
    </w:p>
    <w:p w:rsidR="000A21CA" w:rsidRPr="000A2FCB" w:rsidRDefault="000A21CA" w:rsidP="003411E0">
      <w:pPr>
        <w:numPr>
          <w:ilvl w:val="0"/>
          <w:numId w:val="27"/>
        </w:numPr>
        <w:autoSpaceDE w:val="0"/>
        <w:autoSpaceDN w:val="0"/>
        <w:adjustRightInd w:val="0"/>
        <w:ind w:left="284" w:hanging="284"/>
        <w:jc w:val="both"/>
        <w:rPr>
          <w:rFonts w:ascii="Arial" w:eastAsia="Arial Unicode MS" w:hAnsi="Arial" w:cs="Arial"/>
          <w:b/>
          <w:sz w:val="20"/>
          <w:szCs w:val="20"/>
          <w:lang w:val="en-US"/>
        </w:rPr>
      </w:pPr>
      <w:r w:rsidRPr="000A2FCB">
        <w:rPr>
          <w:rFonts w:ascii="Arial" w:hAnsi="Arial" w:cs="Arial"/>
          <w:sz w:val="20"/>
          <w:szCs w:val="20"/>
          <w:lang w:val="en-US"/>
        </w:rPr>
        <w:t>Zemel BS, Jawad AF, FitzSimmonsSF, Stallings VA. Longitudinal relationship among growth, nutritional status, and pulmonary function in children with Cystic Fibrosis: analysis of the Cystic Fibrosis Foundation National CF Patient Registry.</w:t>
      </w:r>
      <w:r>
        <w:rPr>
          <w:rFonts w:ascii="Arial" w:hAnsi="Arial" w:cs="Arial"/>
          <w:sz w:val="20"/>
          <w:szCs w:val="20"/>
          <w:lang w:val="en-US"/>
        </w:rPr>
        <w:t xml:space="preserve"> </w:t>
      </w:r>
      <w:r w:rsidRPr="000A2FCB">
        <w:rPr>
          <w:rFonts w:ascii="Arial" w:hAnsi="Arial" w:cs="Arial"/>
          <w:sz w:val="20"/>
          <w:szCs w:val="20"/>
          <w:lang w:val="en-US"/>
        </w:rPr>
        <w:t>J Pediatr. 2000;137:374-80.</w:t>
      </w:r>
    </w:p>
    <w:p w:rsidR="000A21CA" w:rsidRPr="00F37C34" w:rsidRDefault="000A21CA" w:rsidP="003411E0">
      <w:pPr>
        <w:jc w:val="both"/>
        <w:rPr>
          <w:rFonts w:ascii="Arial" w:hAnsi="Arial" w:cs="Arial"/>
          <w:sz w:val="20"/>
          <w:szCs w:val="20"/>
          <w:lang w:val="en-US"/>
        </w:rPr>
      </w:pPr>
    </w:p>
    <w:p w:rsidR="000A21CA" w:rsidRDefault="000A21CA">
      <w:pPr>
        <w:rPr>
          <w:rFonts w:ascii="Arial" w:hAnsi="Arial" w:cs="Arial"/>
          <w:sz w:val="20"/>
          <w:szCs w:val="20"/>
          <w:lang w:val="en-US"/>
        </w:rPr>
      </w:pPr>
    </w:p>
    <w:tbl>
      <w:tblPr>
        <w:tblW w:w="4984" w:type="pct"/>
        <w:tblBorders>
          <w:top w:val="single" w:sz="4" w:space="0" w:color="auto"/>
          <w:left w:val="single" w:sz="4" w:space="0" w:color="auto"/>
          <w:bottom w:val="single" w:sz="4" w:space="0" w:color="auto"/>
          <w:right w:val="single" w:sz="4" w:space="0" w:color="auto"/>
          <w:insideH w:val="single" w:sz="4" w:space="0" w:color="auto"/>
        </w:tblBorders>
        <w:tblLook w:val="0000"/>
      </w:tblPr>
      <w:tblGrid>
        <w:gridCol w:w="2401"/>
        <w:gridCol w:w="6921"/>
        <w:gridCol w:w="267"/>
      </w:tblGrid>
      <w:tr w:rsidR="000A21CA" w:rsidRPr="000A2FCB" w:rsidTr="00E704CF">
        <w:trPr>
          <w:trHeight w:val="240"/>
        </w:trPr>
        <w:tc>
          <w:tcPr>
            <w:tcW w:w="4861" w:type="pct"/>
            <w:gridSpan w:val="2"/>
            <w:shd w:val="clear" w:color="auto" w:fill="215868"/>
          </w:tcPr>
          <w:p w:rsidR="000A21CA" w:rsidRPr="00E704CF" w:rsidRDefault="000A21CA" w:rsidP="00E704CF">
            <w:pPr>
              <w:pStyle w:val="ListParagraph"/>
              <w:keepNext/>
              <w:numPr>
                <w:ilvl w:val="0"/>
                <w:numId w:val="13"/>
              </w:numPr>
              <w:outlineLvl w:val="2"/>
              <w:rPr>
                <w:rFonts w:ascii="Arial" w:eastAsia="Arial Unicode MS" w:hAnsi="Arial" w:cs="Arial"/>
                <w:b/>
                <w:bCs/>
                <w:iCs/>
                <w:color w:val="FFFFFF"/>
                <w:sz w:val="20"/>
                <w:lang w:val="en-US"/>
              </w:rPr>
            </w:pPr>
            <w:r w:rsidRPr="00E704CF">
              <w:rPr>
                <w:rFonts w:ascii="Arial" w:eastAsia="Arial Unicode MS" w:hAnsi="Arial" w:cs="Arial"/>
                <w:b/>
                <w:bCs/>
                <w:iCs/>
                <w:color w:val="FFFFFF"/>
                <w:sz w:val="20"/>
                <w:lang w:val="en-US"/>
              </w:rPr>
              <w:t>Routinecontroles volgens Europese consensus</w:t>
            </w:r>
          </w:p>
          <w:p w:rsidR="000A21CA" w:rsidRPr="00E704CF" w:rsidRDefault="000A21CA" w:rsidP="00E704CF">
            <w:pPr>
              <w:pStyle w:val="ListParagraph"/>
              <w:keepNext/>
              <w:outlineLvl w:val="2"/>
              <w:rPr>
                <w:rFonts w:ascii="Arial" w:eastAsia="Arial Unicode MS" w:hAnsi="Arial" w:cs="Arial"/>
                <w:b/>
                <w:bCs/>
                <w:iCs/>
                <w:sz w:val="20"/>
                <w:lang w:val="en-US"/>
              </w:rPr>
            </w:pPr>
          </w:p>
        </w:tc>
        <w:tc>
          <w:tcPr>
            <w:tcW w:w="139" w:type="pct"/>
            <w:shd w:val="clear" w:color="auto" w:fill="215868"/>
          </w:tcPr>
          <w:p w:rsidR="000A21CA" w:rsidRPr="004F76D0" w:rsidRDefault="000A21CA" w:rsidP="00E704CF">
            <w:pPr>
              <w:rPr>
                <w:rFonts w:ascii="Arial" w:hAnsi="Arial" w:cs="Arial"/>
                <w:sz w:val="20"/>
                <w:szCs w:val="20"/>
              </w:rPr>
            </w:pPr>
          </w:p>
        </w:tc>
      </w:tr>
      <w:tr w:rsidR="000A21CA" w:rsidRPr="000A2FCB" w:rsidTr="008362E8">
        <w:trPr>
          <w:trHeight w:val="240"/>
        </w:trPr>
        <w:tc>
          <w:tcPr>
            <w:tcW w:w="1252" w:type="pct"/>
          </w:tcPr>
          <w:p w:rsidR="000A21CA" w:rsidRPr="00F37C34" w:rsidRDefault="000A21CA" w:rsidP="0006326D">
            <w:pPr>
              <w:keepNext/>
              <w:outlineLvl w:val="2"/>
              <w:rPr>
                <w:rFonts w:ascii="Arial" w:eastAsia="Arial Unicode MS" w:hAnsi="Arial" w:cs="Arial"/>
                <w:b/>
                <w:bCs/>
                <w:iCs/>
                <w:sz w:val="20"/>
                <w:szCs w:val="20"/>
                <w:lang w:val="en-US"/>
              </w:rPr>
            </w:pPr>
            <w:r>
              <w:rPr>
                <w:rFonts w:ascii="Arial" w:eastAsia="Arial Unicode MS" w:hAnsi="Arial" w:cs="Arial"/>
                <w:b/>
                <w:bCs/>
                <w:iCs/>
                <w:sz w:val="20"/>
                <w:szCs w:val="20"/>
                <w:lang w:val="en-US"/>
              </w:rPr>
              <w:t>R</w:t>
            </w:r>
            <w:r w:rsidRPr="00F37C34">
              <w:rPr>
                <w:rFonts w:ascii="Arial" w:eastAsia="Arial Unicode MS" w:hAnsi="Arial" w:cs="Arial"/>
                <w:b/>
                <w:bCs/>
                <w:iCs/>
                <w:sz w:val="20"/>
                <w:szCs w:val="20"/>
                <w:lang w:val="en-US"/>
              </w:rPr>
              <w:t xml:space="preserve">elatie tot kwaliteit </w:t>
            </w:r>
          </w:p>
        </w:tc>
        <w:tc>
          <w:tcPr>
            <w:tcW w:w="3748" w:type="pct"/>
            <w:gridSpan w:val="2"/>
            <w:shd w:val="clear" w:color="auto" w:fill="F3F3F3"/>
          </w:tcPr>
          <w:p w:rsidR="000A21CA" w:rsidRPr="000A2FCB" w:rsidRDefault="000A21CA" w:rsidP="0006326D">
            <w:pPr>
              <w:rPr>
                <w:rFonts w:ascii="Arial" w:hAnsi="Arial" w:cs="Arial"/>
                <w:sz w:val="20"/>
                <w:szCs w:val="20"/>
              </w:rPr>
            </w:pPr>
            <w:r w:rsidRPr="004F76D0">
              <w:rPr>
                <w:rFonts w:ascii="Arial" w:hAnsi="Arial" w:cs="Arial"/>
                <w:sz w:val="20"/>
                <w:szCs w:val="20"/>
              </w:rPr>
              <w:t>Routinematig onderzoek van verschillende paramete</w:t>
            </w:r>
            <w:r w:rsidRPr="000A2FCB">
              <w:rPr>
                <w:rFonts w:ascii="Arial" w:hAnsi="Arial" w:cs="Arial"/>
                <w:sz w:val="20"/>
                <w:szCs w:val="20"/>
              </w:rPr>
              <w:t>rs draagt bij aan vroege opsporing van infecties, afwijkingen in de voedingstoestand etc. Hierdoor kan effectievere zorg worden verleend met uiteindelijke verbetering van de prognose.</w:t>
            </w:r>
          </w:p>
          <w:p w:rsidR="000A21CA" w:rsidRPr="000A2FCB" w:rsidRDefault="000A21CA" w:rsidP="00E878D4">
            <w:pPr>
              <w:rPr>
                <w:rFonts w:ascii="Arial" w:eastAsia="Arial Unicode MS" w:hAnsi="Arial" w:cs="Arial"/>
                <w:sz w:val="20"/>
                <w:szCs w:val="20"/>
                <w:highlight w:val="cyan"/>
              </w:rPr>
            </w:pPr>
            <w:r w:rsidRPr="000A2FCB">
              <w:rPr>
                <w:rFonts w:ascii="Arial" w:hAnsi="Arial" w:cs="Arial"/>
                <w:sz w:val="20"/>
                <w:szCs w:val="20"/>
              </w:rPr>
              <w:t>Tijdens de routinecontroles van CF-patiënten (</w:t>
            </w:r>
            <w:r>
              <w:rPr>
                <w:rFonts w:ascii="Arial" w:hAnsi="Arial" w:cs="Arial"/>
                <w:sz w:val="20"/>
                <w:szCs w:val="20"/>
              </w:rPr>
              <w:t xml:space="preserve">tenminste </w:t>
            </w:r>
            <w:r w:rsidRPr="000A2FCB">
              <w:rPr>
                <w:rFonts w:ascii="Arial" w:hAnsi="Arial" w:cs="Arial"/>
                <w:sz w:val="20"/>
                <w:szCs w:val="20"/>
              </w:rPr>
              <w:t>vier keer per jaar) wordt de pulmonale conditie van de patiënt poliklinisch gecontroleerd. De Europese consensus beschrijft het optimale controleschema</w:t>
            </w:r>
            <w:r>
              <w:rPr>
                <w:rFonts w:ascii="Arial" w:hAnsi="Arial" w:cs="Arial"/>
                <w:sz w:val="20"/>
                <w:szCs w:val="20"/>
              </w:rPr>
              <w:t>.</w:t>
            </w:r>
          </w:p>
        </w:tc>
      </w:tr>
      <w:tr w:rsidR="000A21CA" w:rsidRPr="000A2FCB" w:rsidTr="008362E8">
        <w:trPr>
          <w:trHeight w:val="240"/>
        </w:trPr>
        <w:tc>
          <w:tcPr>
            <w:tcW w:w="1252" w:type="pct"/>
          </w:tcPr>
          <w:p w:rsidR="000A21CA" w:rsidRPr="000A2FCB" w:rsidRDefault="000A21CA" w:rsidP="0006326D">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 xml:space="preserve">Operationalisatie </w:t>
            </w:r>
            <w:r>
              <w:rPr>
                <w:rFonts w:ascii="Arial" w:eastAsia="Arial Unicode MS" w:hAnsi="Arial" w:cs="Arial"/>
                <w:b/>
                <w:bCs/>
                <w:iCs/>
                <w:sz w:val="20"/>
                <w:szCs w:val="20"/>
              </w:rPr>
              <w:t>4a</w:t>
            </w:r>
          </w:p>
        </w:tc>
        <w:tc>
          <w:tcPr>
            <w:tcW w:w="3748" w:type="pct"/>
            <w:gridSpan w:val="2"/>
            <w:shd w:val="clear" w:color="auto" w:fill="F3F3F3"/>
          </w:tcPr>
          <w:p w:rsidR="000A21CA" w:rsidRPr="000A2FCB" w:rsidRDefault="000A21CA" w:rsidP="00357868">
            <w:pPr>
              <w:autoSpaceDE w:val="0"/>
              <w:autoSpaceDN w:val="0"/>
              <w:adjustRightInd w:val="0"/>
              <w:rPr>
                <w:rFonts w:ascii="Arial" w:hAnsi="Arial" w:cs="Arial"/>
                <w:sz w:val="20"/>
                <w:szCs w:val="20"/>
              </w:rPr>
            </w:pPr>
            <w:r w:rsidRPr="000A2FCB">
              <w:rPr>
                <w:rFonts w:ascii="Arial" w:hAnsi="Arial" w:cs="Arial"/>
                <w:sz w:val="20"/>
                <w:szCs w:val="20"/>
              </w:rPr>
              <w:t xml:space="preserve">Percentage </w:t>
            </w:r>
            <w:r>
              <w:rPr>
                <w:rFonts w:ascii="Arial" w:hAnsi="Arial" w:cs="Arial"/>
                <w:sz w:val="20"/>
                <w:szCs w:val="20"/>
              </w:rPr>
              <w:t xml:space="preserve">patiënten (0 tot 18 jaar) waarbij tenminste 4 </w:t>
            </w:r>
            <w:r w:rsidRPr="000A2FCB">
              <w:rPr>
                <w:rFonts w:ascii="Arial" w:hAnsi="Arial" w:cs="Arial"/>
                <w:sz w:val="20"/>
                <w:szCs w:val="20"/>
              </w:rPr>
              <w:t xml:space="preserve">routinecontroles </w:t>
            </w:r>
            <w:r>
              <w:rPr>
                <w:rFonts w:ascii="Arial" w:hAnsi="Arial" w:cs="Arial"/>
                <w:sz w:val="20"/>
                <w:szCs w:val="20"/>
              </w:rPr>
              <w:t xml:space="preserve">per jaar zijn </w:t>
            </w:r>
            <w:r w:rsidRPr="000A2FCB">
              <w:rPr>
                <w:rFonts w:ascii="Arial" w:hAnsi="Arial" w:cs="Arial"/>
                <w:sz w:val="20"/>
                <w:szCs w:val="20"/>
              </w:rPr>
              <w:t>uitgevoerd volgens de richtlijnen uit de Europese consensus</w:t>
            </w:r>
          </w:p>
        </w:tc>
      </w:tr>
      <w:tr w:rsidR="000A21CA" w:rsidRPr="000A2FCB" w:rsidTr="008362E8">
        <w:trPr>
          <w:trHeight w:val="240"/>
        </w:trPr>
        <w:tc>
          <w:tcPr>
            <w:tcW w:w="1252" w:type="pct"/>
          </w:tcPr>
          <w:p w:rsidR="000A21CA" w:rsidRPr="000A2FCB" w:rsidRDefault="000A21CA" w:rsidP="0006326D">
            <w:pPr>
              <w:keepNext/>
              <w:outlineLvl w:val="2"/>
              <w:rPr>
                <w:rFonts w:ascii="Arial" w:eastAsia="Arial Unicode MS" w:hAnsi="Arial" w:cs="Arial"/>
                <w:b/>
                <w:iCs/>
                <w:sz w:val="20"/>
                <w:szCs w:val="20"/>
              </w:rPr>
            </w:pPr>
            <w:r w:rsidRPr="000A2FCB">
              <w:rPr>
                <w:rFonts w:ascii="Arial" w:eastAsia="Arial Unicode MS" w:hAnsi="Arial" w:cs="Arial"/>
                <w:b/>
                <w:iCs/>
                <w:sz w:val="20"/>
                <w:szCs w:val="20"/>
              </w:rPr>
              <w:t>Teller</w:t>
            </w:r>
          </w:p>
        </w:tc>
        <w:tc>
          <w:tcPr>
            <w:tcW w:w="3748" w:type="pct"/>
            <w:gridSpan w:val="2"/>
            <w:shd w:val="clear" w:color="auto" w:fill="F3F3F3"/>
          </w:tcPr>
          <w:p w:rsidR="000A21CA" w:rsidRPr="000A2FCB" w:rsidRDefault="000A21CA" w:rsidP="00357868">
            <w:pPr>
              <w:pStyle w:val="NormalWeb"/>
              <w:autoSpaceDE w:val="0"/>
              <w:autoSpaceDN w:val="0"/>
              <w:adjustRightInd w:val="0"/>
              <w:spacing w:before="0" w:beforeAutospacing="0" w:after="0" w:afterAutospacing="0"/>
              <w:rPr>
                <w:rFonts w:ascii="Arial" w:hAnsi="Arial" w:cs="Arial"/>
              </w:rPr>
            </w:pPr>
            <w:r>
              <w:rPr>
                <w:rFonts w:ascii="Arial" w:hAnsi="Arial" w:cs="Arial"/>
              </w:rPr>
              <w:t>A</w:t>
            </w:r>
            <w:r w:rsidRPr="000A2FCB">
              <w:rPr>
                <w:rFonts w:ascii="Arial" w:hAnsi="Arial" w:cs="Arial"/>
              </w:rPr>
              <w:t xml:space="preserve">antal CF-patiënten </w:t>
            </w:r>
            <w:r>
              <w:rPr>
                <w:rFonts w:ascii="Arial" w:hAnsi="Arial" w:cs="Arial"/>
              </w:rPr>
              <w:t xml:space="preserve">tot 18 jaar dat </w:t>
            </w:r>
            <w:r w:rsidRPr="000A2FCB">
              <w:rPr>
                <w:rFonts w:ascii="Arial" w:hAnsi="Arial" w:cs="Arial"/>
              </w:rPr>
              <w:t xml:space="preserve">ten minste vier keer per </w:t>
            </w:r>
            <w:r>
              <w:rPr>
                <w:rFonts w:ascii="Arial" w:hAnsi="Arial" w:cs="Arial"/>
              </w:rPr>
              <w:t xml:space="preserve">jaar de polikliniek heeft bezocht waarbij anamnese en lichamelijk onderzoek heeft plaats gevonden, lengte en gewicht </w:t>
            </w:r>
            <w:r w:rsidRPr="000A2FCB">
              <w:rPr>
                <w:rFonts w:ascii="Arial" w:hAnsi="Arial" w:cs="Arial"/>
              </w:rPr>
              <w:t>zijn gemeten</w:t>
            </w:r>
            <w:r>
              <w:rPr>
                <w:rFonts w:ascii="Arial" w:hAnsi="Arial" w:cs="Arial"/>
              </w:rPr>
              <w:t>, sputummonsters zijn afgenomen en (vanaf de leeftijd van 6 jaar) longfunctiemetingen zijn verricht.</w:t>
            </w:r>
            <w:r w:rsidRPr="000A2FCB">
              <w:rPr>
                <w:rFonts w:ascii="Arial" w:hAnsi="Arial" w:cs="Arial"/>
              </w:rPr>
              <w:t xml:space="preserve"> </w:t>
            </w:r>
          </w:p>
        </w:tc>
      </w:tr>
      <w:tr w:rsidR="000A21CA" w:rsidRPr="000A2FCB" w:rsidTr="008362E8">
        <w:trPr>
          <w:trHeight w:val="240"/>
        </w:trPr>
        <w:tc>
          <w:tcPr>
            <w:tcW w:w="1252" w:type="pct"/>
          </w:tcPr>
          <w:p w:rsidR="000A21CA" w:rsidRPr="000A2FCB" w:rsidRDefault="000A21CA" w:rsidP="0006326D">
            <w:pPr>
              <w:keepNext/>
              <w:outlineLvl w:val="2"/>
              <w:rPr>
                <w:rFonts w:ascii="Arial" w:eastAsia="Arial Unicode MS" w:hAnsi="Arial" w:cs="Arial"/>
                <w:b/>
                <w:iCs/>
                <w:sz w:val="20"/>
                <w:szCs w:val="20"/>
              </w:rPr>
            </w:pPr>
            <w:r w:rsidRPr="000A2FCB">
              <w:rPr>
                <w:rFonts w:ascii="Arial" w:eastAsia="Arial Unicode MS" w:hAnsi="Arial" w:cs="Arial"/>
                <w:b/>
                <w:iCs/>
                <w:sz w:val="20"/>
                <w:szCs w:val="20"/>
              </w:rPr>
              <w:t>Noemer</w:t>
            </w:r>
            <w:r w:rsidRPr="000A2FCB">
              <w:rPr>
                <w:rFonts w:ascii="Arial" w:eastAsia="Arial Unicode MS" w:hAnsi="Arial" w:cs="Arial"/>
                <w:b/>
                <w:iCs/>
                <w:sz w:val="20"/>
                <w:szCs w:val="20"/>
              </w:rPr>
              <w:tab/>
            </w:r>
          </w:p>
        </w:tc>
        <w:tc>
          <w:tcPr>
            <w:tcW w:w="3748" w:type="pct"/>
            <w:gridSpan w:val="2"/>
            <w:shd w:val="clear" w:color="auto" w:fill="F3F3F3"/>
          </w:tcPr>
          <w:p w:rsidR="000A21CA" w:rsidRPr="003B534B" w:rsidRDefault="000A21CA" w:rsidP="00357868">
            <w:pPr>
              <w:pStyle w:val="BodyText"/>
              <w:autoSpaceDE w:val="0"/>
              <w:autoSpaceDN w:val="0"/>
              <w:adjustRightInd w:val="0"/>
              <w:rPr>
                <w:rFonts w:cs="Arial"/>
              </w:rPr>
            </w:pPr>
            <w:r w:rsidRPr="003B534B">
              <w:rPr>
                <w:rFonts w:cs="Arial"/>
              </w:rPr>
              <w:t xml:space="preserve">Aantal CF-patiënten </w:t>
            </w:r>
            <w:r>
              <w:rPr>
                <w:rFonts w:cs="Arial"/>
              </w:rPr>
              <w:t xml:space="preserve">tot 18 jaar </w:t>
            </w:r>
            <w:r w:rsidRPr="003B534B">
              <w:rPr>
                <w:rFonts w:cs="Arial"/>
              </w:rPr>
              <w:t>dat onder behandeling is van het centrum</w:t>
            </w:r>
            <w:r>
              <w:rPr>
                <w:rFonts w:cs="Arial"/>
              </w:rPr>
              <w:t>, exclusief longgetransplanteerden.</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 xml:space="preserve">Operationalisatie </w:t>
            </w:r>
            <w:r>
              <w:rPr>
                <w:rFonts w:ascii="Arial" w:eastAsia="Arial Unicode MS" w:hAnsi="Arial" w:cs="Arial"/>
                <w:b/>
                <w:bCs/>
                <w:iCs/>
                <w:sz w:val="20"/>
                <w:szCs w:val="20"/>
              </w:rPr>
              <w:t>4b</w:t>
            </w:r>
          </w:p>
        </w:tc>
        <w:tc>
          <w:tcPr>
            <w:tcW w:w="3748" w:type="pct"/>
            <w:gridSpan w:val="2"/>
            <w:shd w:val="clear" w:color="auto" w:fill="F3F3F3"/>
          </w:tcPr>
          <w:p w:rsidR="000A21CA" w:rsidRPr="000A2FCB" w:rsidRDefault="000A21CA" w:rsidP="00EF61C3">
            <w:pPr>
              <w:autoSpaceDE w:val="0"/>
              <w:autoSpaceDN w:val="0"/>
              <w:adjustRightInd w:val="0"/>
              <w:rPr>
                <w:rFonts w:ascii="Arial" w:hAnsi="Arial" w:cs="Arial"/>
                <w:sz w:val="20"/>
                <w:szCs w:val="20"/>
              </w:rPr>
            </w:pPr>
            <w:r w:rsidRPr="000A2FCB">
              <w:rPr>
                <w:rFonts w:ascii="Arial" w:hAnsi="Arial" w:cs="Arial"/>
                <w:sz w:val="20"/>
                <w:szCs w:val="20"/>
              </w:rPr>
              <w:t xml:space="preserve">Percentage </w:t>
            </w:r>
            <w:r>
              <w:rPr>
                <w:rFonts w:ascii="Arial" w:hAnsi="Arial" w:cs="Arial"/>
                <w:sz w:val="20"/>
                <w:szCs w:val="20"/>
              </w:rPr>
              <w:t xml:space="preserve">patiënten (18 jaar en ouder) waarbij tenminste 4 </w:t>
            </w:r>
            <w:r w:rsidRPr="000A2FCB">
              <w:rPr>
                <w:rFonts w:ascii="Arial" w:hAnsi="Arial" w:cs="Arial"/>
                <w:sz w:val="20"/>
                <w:szCs w:val="20"/>
              </w:rPr>
              <w:t xml:space="preserve">routinecontroles </w:t>
            </w:r>
            <w:r>
              <w:rPr>
                <w:rFonts w:ascii="Arial" w:hAnsi="Arial" w:cs="Arial"/>
                <w:sz w:val="20"/>
                <w:szCs w:val="20"/>
              </w:rPr>
              <w:t xml:space="preserve">per jaar zijn </w:t>
            </w:r>
            <w:r w:rsidRPr="000A2FCB">
              <w:rPr>
                <w:rFonts w:ascii="Arial" w:hAnsi="Arial" w:cs="Arial"/>
                <w:sz w:val="20"/>
                <w:szCs w:val="20"/>
              </w:rPr>
              <w:t>uitgevoerd volgens de richtlijnen uit de Europese consensus</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iCs/>
                <w:sz w:val="20"/>
                <w:szCs w:val="20"/>
              </w:rPr>
              <w:t>Teller</w:t>
            </w:r>
          </w:p>
        </w:tc>
        <w:tc>
          <w:tcPr>
            <w:tcW w:w="3748" w:type="pct"/>
            <w:gridSpan w:val="2"/>
            <w:shd w:val="clear" w:color="auto" w:fill="F3F3F3"/>
          </w:tcPr>
          <w:p w:rsidR="000A21CA" w:rsidRPr="000A2FCB" w:rsidRDefault="000A21CA" w:rsidP="00EF61C3">
            <w:pPr>
              <w:pStyle w:val="NormalWeb"/>
              <w:autoSpaceDE w:val="0"/>
              <w:autoSpaceDN w:val="0"/>
              <w:adjustRightInd w:val="0"/>
              <w:spacing w:before="0" w:beforeAutospacing="0" w:after="0" w:afterAutospacing="0"/>
              <w:rPr>
                <w:rFonts w:ascii="Arial" w:hAnsi="Arial" w:cs="Arial"/>
              </w:rPr>
            </w:pPr>
            <w:r>
              <w:rPr>
                <w:rFonts w:ascii="Arial" w:hAnsi="Arial" w:cs="Arial"/>
              </w:rPr>
              <w:t>A</w:t>
            </w:r>
            <w:r w:rsidRPr="000A2FCB">
              <w:rPr>
                <w:rFonts w:ascii="Arial" w:hAnsi="Arial" w:cs="Arial"/>
              </w:rPr>
              <w:t xml:space="preserve">antal CF-patiënten </w:t>
            </w:r>
            <w:r>
              <w:rPr>
                <w:rFonts w:ascii="Arial" w:hAnsi="Arial" w:cs="Arial"/>
              </w:rPr>
              <w:t xml:space="preserve">( ≥18 jaar) dat </w:t>
            </w:r>
            <w:r w:rsidRPr="000A2FCB">
              <w:rPr>
                <w:rFonts w:ascii="Arial" w:hAnsi="Arial" w:cs="Arial"/>
              </w:rPr>
              <w:t xml:space="preserve">ten minste vier keer per </w:t>
            </w:r>
            <w:r>
              <w:rPr>
                <w:rFonts w:ascii="Arial" w:hAnsi="Arial" w:cs="Arial"/>
              </w:rPr>
              <w:t xml:space="preserve">jaar de polikliniek heeft bezocht, waarbij anamnese en lichamelijk onderzoek heeft plaats gevonden,lengte en gewicht </w:t>
            </w:r>
            <w:r w:rsidRPr="000A2FCB">
              <w:rPr>
                <w:rFonts w:ascii="Arial" w:hAnsi="Arial" w:cs="Arial"/>
              </w:rPr>
              <w:t>zijn gemeten</w:t>
            </w:r>
            <w:r>
              <w:rPr>
                <w:rFonts w:ascii="Arial" w:hAnsi="Arial" w:cs="Arial"/>
              </w:rPr>
              <w:t>, sputummonsters zijn afgenomen en (vanaf de leeftijd van 6 jaar) longfunctiemetingen zijn verricht.</w:t>
            </w:r>
            <w:r w:rsidRPr="000A2FCB">
              <w:rPr>
                <w:rFonts w:ascii="Arial" w:hAnsi="Arial" w:cs="Arial"/>
              </w:rPr>
              <w:t xml:space="preserve"> </w:t>
            </w: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iCs/>
                <w:sz w:val="20"/>
                <w:szCs w:val="20"/>
              </w:rPr>
              <w:t>Noemer</w:t>
            </w:r>
            <w:r w:rsidRPr="000A2FCB">
              <w:rPr>
                <w:rFonts w:ascii="Arial" w:eastAsia="Arial Unicode MS" w:hAnsi="Arial" w:cs="Arial"/>
                <w:b/>
                <w:iCs/>
                <w:sz w:val="20"/>
                <w:szCs w:val="20"/>
              </w:rPr>
              <w:tab/>
            </w:r>
          </w:p>
        </w:tc>
        <w:tc>
          <w:tcPr>
            <w:tcW w:w="3748" w:type="pct"/>
            <w:gridSpan w:val="2"/>
            <w:shd w:val="clear" w:color="auto" w:fill="F3F3F3"/>
          </w:tcPr>
          <w:p w:rsidR="000A21CA" w:rsidRPr="008362E8" w:rsidRDefault="000A21CA" w:rsidP="00E878D4">
            <w:pPr>
              <w:pStyle w:val="BodyText"/>
              <w:autoSpaceDE w:val="0"/>
              <w:autoSpaceDN w:val="0"/>
              <w:adjustRightInd w:val="0"/>
              <w:rPr>
                <w:rFonts w:cs="Arial"/>
              </w:rPr>
            </w:pPr>
            <w:r w:rsidRPr="008362E8">
              <w:rPr>
                <w:rFonts w:cs="Arial"/>
              </w:rPr>
              <w:t xml:space="preserve">Aantal CF-patiënten </w:t>
            </w:r>
            <w:r>
              <w:rPr>
                <w:rFonts w:cs="Arial"/>
              </w:rPr>
              <w:t xml:space="preserve">( ≥18 jaar) </w:t>
            </w:r>
            <w:r w:rsidRPr="008362E8">
              <w:rPr>
                <w:rFonts w:cs="Arial"/>
              </w:rPr>
              <w:t xml:space="preserve">dat onder behandeling is van het centrum, exclusief longgetransplanteerden. </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p>
        </w:tc>
        <w:tc>
          <w:tcPr>
            <w:tcW w:w="3748" w:type="pct"/>
            <w:gridSpan w:val="2"/>
            <w:shd w:val="clear" w:color="auto" w:fill="F3F3F3"/>
          </w:tcPr>
          <w:p w:rsidR="000A21CA" w:rsidRPr="008362E8" w:rsidRDefault="000A21CA" w:rsidP="00E878D4">
            <w:pPr>
              <w:autoSpaceDE w:val="0"/>
              <w:autoSpaceDN w:val="0"/>
              <w:adjustRightInd w:val="0"/>
              <w:rPr>
                <w:rFonts w:ascii="Arial" w:hAnsi="Arial" w:cs="Arial"/>
                <w:sz w:val="20"/>
                <w:szCs w:val="20"/>
              </w:rPr>
            </w:pPr>
          </w:p>
        </w:tc>
      </w:tr>
      <w:tr w:rsidR="000A21CA" w:rsidRPr="000A2FCB" w:rsidTr="008362E8">
        <w:trPr>
          <w:trHeight w:val="240"/>
        </w:trPr>
        <w:tc>
          <w:tcPr>
            <w:tcW w:w="1252" w:type="pct"/>
          </w:tcPr>
          <w:p w:rsidR="000A21CA" w:rsidRPr="000A2FCB" w:rsidRDefault="000A21CA" w:rsidP="00EF61C3">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 xml:space="preserve">Operationalisatie </w:t>
            </w:r>
            <w:r>
              <w:rPr>
                <w:rFonts w:ascii="Arial" w:eastAsia="Arial Unicode MS" w:hAnsi="Arial" w:cs="Arial"/>
                <w:b/>
                <w:bCs/>
                <w:iCs/>
                <w:sz w:val="20"/>
                <w:szCs w:val="20"/>
              </w:rPr>
              <w:t>4c</w:t>
            </w:r>
          </w:p>
        </w:tc>
        <w:tc>
          <w:tcPr>
            <w:tcW w:w="3748" w:type="pct"/>
            <w:gridSpan w:val="2"/>
            <w:shd w:val="clear" w:color="auto" w:fill="F3F3F3"/>
          </w:tcPr>
          <w:p w:rsidR="000A21CA" w:rsidRPr="008362E8" w:rsidRDefault="000A21CA" w:rsidP="00E878D4">
            <w:pPr>
              <w:pStyle w:val="NormalWeb"/>
              <w:autoSpaceDE w:val="0"/>
              <w:autoSpaceDN w:val="0"/>
              <w:adjustRightInd w:val="0"/>
              <w:spacing w:before="0" w:beforeAutospacing="0" w:after="0" w:afterAutospacing="0"/>
              <w:rPr>
                <w:rFonts w:ascii="Arial" w:hAnsi="Arial" w:cs="Arial"/>
              </w:rPr>
            </w:pPr>
            <w:r w:rsidRPr="008362E8">
              <w:rPr>
                <w:rFonts w:ascii="Arial" w:hAnsi="Arial" w:cs="Arial"/>
              </w:rPr>
              <w:t>Percentage patiënten met pancreasinsufficiëntie en zonder CF-gerelateerde diabetes (ouder dan 9 jaar en jonger dan 18 jaar) waarbij tenminste 1 maal per jaar een glucosetolerantietest is uitgevoerd volgens de richtlijnen uit de Europese consensus</w:t>
            </w: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iCs/>
                <w:sz w:val="20"/>
                <w:szCs w:val="20"/>
              </w:rPr>
              <w:t>Teller</w:t>
            </w:r>
          </w:p>
        </w:tc>
        <w:tc>
          <w:tcPr>
            <w:tcW w:w="3748" w:type="pct"/>
            <w:gridSpan w:val="2"/>
            <w:shd w:val="clear" w:color="auto" w:fill="F3F3F3"/>
          </w:tcPr>
          <w:p w:rsidR="000A21CA" w:rsidRPr="008362E8" w:rsidRDefault="000A21CA" w:rsidP="00E878D4">
            <w:pPr>
              <w:pStyle w:val="BodyText"/>
              <w:autoSpaceDE w:val="0"/>
              <w:autoSpaceDN w:val="0"/>
              <w:adjustRightInd w:val="0"/>
              <w:rPr>
                <w:rFonts w:cs="Arial"/>
              </w:rPr>
            </w:pPr>
            <w:r w:rsidRPr="008362E8">
              <w:rPr>
                <w:rFonts w:cs="Arial"/>
              </w:rPr>
              <w:t>Aantal CF-patiënten (≥ 10 jaar en &lt; 18 jaar) dat onder behandeling is van het centrum en pancreasenzymen gebruikt, exclusief longgetransplanteerden, exclusief bekenden met CF gerelateerde diabetes</w:t>
            </w:r>
            <w:r>
              <w:rPr>
                <w:rFonts w:cs="Arial"/>
              </w:rPr>
              <w:t>,</w:t>
            </w:r>
            <w:r w:rsidRPr="008362E8">
              <w:rPr>
                <w:rFonts w:cs="Arial"/>
              </w:rPr>
              <w:t xml:space="preserve"> waarbij in het kalenderjaar een glucosetolerantietest is uitgevoerd. </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r w:rsidRPr="000A2FCB">
              <w:rPr>
                <w:rFonts w:ascii="Arial" w:eastAsia="Arial Unicode MS" w:hAnsi="Arial" w:cs="Arial"/>
                <w:b/>
                <w:iCs/>
                <w:sz w:val="20"/>
                <w:szCs w:val="20"/>
              </w:rPr>
              <w:t>Noemer</w:t>
            </w:r>
            <w:r w:rsidRPr="000A2FCB">
              <w:rPr>
                <w:rFonts w:ascii="Arial" w:eastAsia="Arial Unicode MS" w:hAnsi="Arial" w:cs="Arial"/>
                <w:b/>
                <w:iCs/>
                <w:sz w:val="20"/>
                <w:szCs w:val="20"/>
              </w:rPr>
              <w:tab/>
            </w:r>
          </w:p>
        </w:tc>
        <w:tc>
          <w:tcPr>
            <w:tcW w:w="3748" w:type="pct"/>
            <w:gridSpan w:val="2"/>
            <w:shd w:val="clear" w:color="auto" w:fill="F3F3F3"/>
          </w:tcPr>
          <w:p w:rsidR="000A21CA" w:rsidRPr="008362E8" w:rsidRDefault="000A21CA" w:rsidP="00E878D4">
            <w:pPr>
              <w:autoSpaceDE w:val="0"/>
              <w:autoSpaceDN w:val="0"/>
              <w:adjustRightInd w:val="0"/>
              <w:rPr>
                <w:rFonts w:ascii="Arial" w:hAnsi="Arial" w:cs="Arial"/>
                <w:sz w:val="20"/>
                <w:szCs w:val="20"/>
              </w:rPr>
            </w:pPr>
            <w:r w:rsidRPr="008362E8">
              <w:rPr>
                <w:rFonts w:ascii="Arial" w:hAnsi="Arial" w:cs="Arial"/>
                <w:sz w:val="20"/>
                <w:szCs w:val="20"/>
              </w:rPr>
              <w:t xml:space="preserve">Aantal CF-patiënten </w:t>
            </w:r>
            <w:r w:rsidRPr="00357868">
              <w:rPr>
                <w:rFonts w:ascii="Arial" w:hAnsi="Arial" w:cs="Arial"/>
                <w:sz w:val="20"/>
                <w:szCs w:val="20"/>
              </w:rPr>
              <w:t xml:space="preserve">(≥ 10 jaar en &lt; 18 jaar) </w:t>
            </w:r>
            <w:r w:rsidRPr="008362E8">
              <w:rPr>
                <w:rFonts w:ascii="Arial" w:hAnsi="Arial" w:cs="Arial"/>
                <w:sz w:val="20"/>
                <w:szCs w:val="20"/>
              </w:rPr>
              <w:t xml:space="preserve">dat onder behandeling is van het centrum en pancreasenzymen gebruikt, exclusief longgetransplanteerden, exclusief bekenden met CF gerelateerde diabetes </w:t>
            </w:r>
          </w:p>
        </w:tc>
      </w:tr>
      <w:tr w:rsidR="000A21CA" w:rsidRPr="000A2FCB" w:rsidTr="008362E8">
        <w:trPr>
          <w:trHeight w:val="240"/>
        </w:trPr>
        <w:tc>
          <w:tcPr>
            <w:tcW w:w="1252" w:type="pct"/>
          </w:tcPr>
          <w:p w:rsidR="000A21CA" w:rsidRPr="000A2FCB" w:rsidRDefault="000A21CA" w:rsidP="00EF61C3">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 xml:space="preserve">Operationalisatie </w:t>
            </w:r>
            <w:r>
              <w:rPr>
                <w:rFonts w:ascii="Arial" w:eastAsia="Arial Unicode MS" w:hAnsi="Arial" w:cs="Arial"/>
                <w:b/>
                <w:bCs/>
                <w:iCs/>
                <w:sz w:val="20"/>
                <w:szCs w:val="20"/>
              </w:rPr>
              <w:t>4d</w:t>
            </w:r>
          </w:p>
        </w:tc>
        <w:tc>
          <w:tcPr>
            <w:tcW w:w="3748" w:type="pct"/>
            <w:gridSpan w:val="2"/>
            <w:shd w:val="clear" w:color="auto" w:fill="F3F3F3"/>
          </w:tcPr>
          <w:p w:rsidR="000A21CA" w:rsidRPr="000A2FCB" w:rsidRDefault="000A21CA" w:rsidP="00E878D4">
            <w:pPr>
              <w:pStyle w:val="NormalWeb"/>
              <w:autoSpaceDE w:val="0"/>
              <w:autoSpaceDN w:val="0"/>
              <w:adjustRightInd w:val="0"/>
              <w:spacing w:before="0" w:beforeAutospacing="0" w:after="0" w:afterAutospacing="0"/>
              <w:rPr>
                <w:rFonts w:ascii="Arial" w:hAnsi="Arial" w:cs="Arial"/>
              </w:rPr>
            </w:pPr>
            <w:r w:rsidRPr="000A2FCB">
              <w:rPr>
                <w:rFonts w:ascii="Arial" w:hAnsi="Arial" w:cs="Arial"/>
              </w:rPr>
              <w:t xml:space="preserve">Percentage </w:t>
            </w:r>
            <w:r>
              <w:rPr>
                <w:rFonts w:ascii="Arial" w:hAnsi="Arial" w:cs="Arial"/>
              </w:rPr>
              <w:t xml:space="preserve">patiënten met pancreasinsufficiëntie en zonder CF-gerelateerde diabetes (ouder dan 18 jaar) waarbij tenminste 1 maal per jaar een glucosetolerantietest is uitgevoerd </w:t>
            </w:r>
            <w:r w:rsidRPr="000A2FCB">
              <w:rPr>
                <w:rFonts w:ascii="Arial" w:hAnsi="Arial" w:cs="Arial"/>
              </w:rPr>
              <w:t>volgens de richtlijnen uit de Europese consensus</w:t>
            </w:r>
            <w:r>
              <w:rPr>
                <w:rFonts w:ascii="Arial" w:hAnsi="Arial" w:cs="Arial"/>
              </w:rPr>
              <w:t>.</w:t>
            </w: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iCs/>
                <w:sz w:val="20"/>
                <w:szCs w:val="20"/>
              </w:rPr>
              <w:t>Teller</w:t>
            </w:r>
          </w:p>
        </w:tc>
        <w:tc>
          <w:tcPr>
            <w:tcW w:w="3748" w:type="pct"/>
            <w:gridSpan w:val="2"/>
            <w:shd w:val="clear" w:color="auto" w:fill="F3F3F3"/>
          </w:tcPr>
          <w:p w:rsidR="000A21CA" w:rsidRPr="003B534B" w:rsidRDefault="000A21CA" w:rsidP="00E878D4">
            <w:pPr>
              <w:pStyle w:val="BodyText"/>
              <w:autoSpaceDE w:val="0"/>
              <w:autoSpaceDN w:val="0"/>
              <w:adjustRightInd w:val="0"/>
              <w:rPr>
                <w:rFonts w:cs="Arial"/>
              </w:rPr>
            </w:pPr>
            <w:r>
              <w:rPr>
                <w:rFonts w:cs="Arial"/>
              </w:rPr>
              <w:t>A</w:t>
            </w:r>
            <w:r w:rsidRPr="000A2FCB">
              <w:rPr>
                <w:rFonts w:cs="Arial"/>
              </w:rPr>
              <w:t xml:space="preserve">antal CF-patiënten </w:t>
            </w:r>
            <w:r>
              <w:rPr>
                <w:rFonts w:cs="Arial"/>
              </w:rPr>
              <w:t xml:space="preserve">( ≥ 18 jaar) </w:t>
            </w:r>
            <w:r w:rsidRPr="008362E8">
              <w:rPr>
                <w:rFonts w:cs="Arial"/>
              </w:rPr>
              <w:t>dat onder behandeling is van het centrum en pancreasenzymen gebruikt, exclusief longgetransplanteerden, exclusief bekenden met CF gerelateerde diabetes</w:t>
            </w:r>
            <w:r>
              <w:rPr>
                <w:rFonts w:cs="Arial"/>
              </w:rPr>
              <w:t>, waarbij in het kalenderjaar een glucosetolerantietest is uitgevoerd.</w:t>
            </w:r>
            <w:r w:rsidRPr="000A2FCB">
              <w:rPr>
                <w:rFonts w:cs="Arial"/>
              </w:rPr>
              <w:t xml:space="preserve"> </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r w:rsidRPr="000A2FCB">
              <w:rPr>
                <w:rFonts w:ascii="Arial" w:eastAsia="Arial Unicode MS" w:hAnsi="Arial" w:cs="Arial"/>
                <w:b/>
                <w:iCs/>
                <w:sz w:val="20"/>
                <w:szCs w:val="20"/>
              </w:rPr>
              <w:t>Noemer</w:t>
            </w:r>
            <w:r w:rsidRPr="000A2FCB">
              <w:rPr>
                <w:rFonts w:ascii="Arial" w:eastAsia="Arial Unicode MS" w:hAnsi="Arial" w:cs="Arial"/>
                <w:b/>
                <w:iCs/>
                <w:sz w:val="20"/>
                <w:szCs w:val="20"/>
              </w:rPr>
              <w:tab/>
            </w:r>
          </w:p>
        </w:tc>
        <w:tc>
          <w:tcPr>
            <w:tcW w:w="3748" w:type="pct"/>
            <w:gridSpan w:val="2"/>
            <w:shd w:val="clear" w:color="auto" w:fill="F3F3F3"/>
          </w:tcPr>
          <w:p w:rsidR="000A21CA" w:rsidRPr="008362E8" w:rsidRDefault="000A21CA" w:rsidP="00E878D4">
            <w:pPr>
              <w:autoSpaceDE w:val="0"/>
              <w:autoSpaceDN w:val="0"/>
              <w:adjustRightInd w:val="0"/>
              <w:rPr>
                <w:rFonts w:ascii="Arial" w:hAnsi="Arial" w:cs="Arial"/>
                <w:sz w:val="20"/>
                <w:szCs w:val="20"/>
              </w:rPr>
            </w:pPr>
            <w:r w:rsidRPr="008362E8">
              <w:rPr>
                <w:rFonts w:ascii="Arial" w:hAnsi="Arial" w:cs="Arial"/>
                <w:sz w:val="20"/>
                <w:szCs w:val="20"/>
              </w:rPr>
              <w:t xml:space="preserve">Aantal CF-patiënten </w:t>
            </w:r>
            <w:r w:rsidRPr="00357868">
              <w:rPr>
                <w:rFonts w:ascii="Arial" w:hAnsi="Arial" w:cs="Arial"/>
                <w:sz w:val="20"/>
                <w:szCs w:val="20"/>
              </w:rPr>
              <w:t>( ≥ 18 jaar)</w:t>
            </w:r>
            <w:r>
              <w:rPr>
                <w:rFonts w:ascii="Arial" w:hAnsi="Arial" w:cs="Arial"/>
                <w:sz w:val="20"/>
                <w:szCs w:val="20"/>
              </w:rPr>
              <w:t xml:space="preserve"> </w:t>
            </w:r>
            <w:r w:rsidRPr="008362E8">
              <w:rPr>
                <w:rFonts w:ascii="Arial" w:hAnsi="Arial" w:cs="Arial"/>
                <w:sz w:val="20"/>
                <w:szCs w:val="20"/>
              </w:rPr>
              <w:t>dat onder behandeling is van het centrum en pancreasenzymen gebruikt, exclusief longgetransplanteerden, exclusief bekenden met CF gerelateerde diabetes.</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Definities</w:t>
            </w:r>
          </w:p>
        </w:tc>
        <w:tc>
          <w:tcPr>
            <w:tcW w:w="3748" w:type="pct"/>
            <w:gridSpan w:val="2"/>
            <w:tcBorders>
              <w:bottom w:val="nil"/>
            </w:tcBorders>
            <w:shd w:val="clear" w:color="auto" w:fill="F3F3F3"/>
          </w:tcPr>
          <w:p w:rsidR="000A21CA" w:rsidRPr="00E036E3" w:rsidRDefault="000A21CA" w:rsidP="00AD6A7D">
            <w:pPr>
              <w:autoSpaceDE w:val="0"/>
              <w:autoSpaceDN w:val="0"/>
              <w:adjustRightInd w:val="0"/>
              <w:rPr>
                <w:rFonts w:ascii="Arial" w:hAnsi="Arial" w:cs="Arial"/>
                <w:i/>
                <w:iCs/>
                <w:sz w:val="20"/>
                <w:szCs w:val="20"/>
              </w:rPr>
            </w:pPr>
            <w:r w:rsidRPr="00E036E3">
              <w:rPr>
                <w:rFonts w:ascii="Arial" w:hAnsi="Arial" w:cs="Arial"/>
                <w:i/>
                <w:iCs/>
                <w:sz w:val="20"/>
                <w:szCs w:val="20"/>
              </w:rPr>
              <w:t>Specificatie routinecontroles volgens Europese consensus:</w:t>
            </w:r>
          </w:p>
          <w:p w:rsidR="000A21CA" w:rsidRPr="000A2FCB" w:rsidRDefault="000A21CA" w:rsidP="00AD6A7D">
            <w:pPr>
              <w:autoSpaceDE w:val="0"/>
              <w:autoSpaceDN w:val="0"/>
              <w:adjustRightInd w:val="0"/>
              <w:rPr>
                <w:rFonts w:ascii="Arial" w:hAnsi="Arial" w:cs="Arial"/>
                <w:sz w:val="20"/>
                <w:szCs w:val="20"/>
              </w:rPr>
            </w:pPr>
            <w:r w:rsidRPr="000A2FCB">
              <w:rPr>
                <w:rFonts w:ascii="Arial" w:hAnsi="Arial" w:cs="Arial"/>
                <w:sz w:val="20"/>
                <w:szCs w:val="20"/>
              </w:rPr>
              <w:t>Bij dit polikliniekbezoek wordt de pulmonale conditie van de patiënt als volgt in kaart gebracht:</w:t>
            </w:r>
          </w:p>
          <w:p w:rsidR="000A21CA" w:rsidRPr="000A2FCB" w:rsidRDefault="000A21CA" w:rsidP="00AD6A7D">
            <w:pPr>
              <w:autoSpaceDE w:val="0"/>
              <w:autoSpaceDN w:val="0"/>
              <w:adjustRightInd w:val="0"/>
              <w:rPr>
                <w:rFonts w:ascii="Arial" w:hAnsi="Arial" w:cs="Arial"/>
                <w:b/>
                <w:bCs/>
                <w:sz w:val="20"/>
                <w:szCs w:val="20"/>
              </w:rPr>
            </w:pPr>
          </w:p>
          <w:p w:rsidR="000A21CA" w:rsidRPr="000A2FCB" w:rsidRDefault="000A21CA" w:rsidP="00AD6A7D">
            <w:pPr>
              <w:autoSpaceDE w:val="0"/>
              <w:autoSpaceDN w:val="0"/>
              <w:adjustRightInd w:val="0"/>
              <w:rPr>
                <w:rFonts w:ascii="Arial" w:hAnsi="Arial" w:cs="Arial"/>
                <w:b/>
                <w:bCs/>
                <w:sz w:val="20"/>
                <w:szCs w:val="20"/>
              </w:rPr>
            </w:pPr>
            <w:r w:rsidRPr="000A2FCB">
              <w:rPr>
                <w:rFonts w:ascii="Arial" w:hAnsi="Arial" w:cs="Arial"/>
                <w:b/>
                <w:bCs/>
                <w:sz w:val="20"/>
                <w:szCs w:val="20"/>
              </w:rPr>
              <w:t>0</w:t>
            </w:r>
            <w:r>
              <w:rPr>
                <w:rFonts w:ascii="Arial" w:hAnsi="Arial" w:cs="Arial"/>
                <w:b/>
                <w:bCs/>
                <w:sz w:val="20"/>
                <w:szCs w:val="20"/>
              </w:rPr>
              <w:t>-</w:t>
            </w:r>
            <w:r w:rsidRPr="000A2FCB">
              <w:rPr>
                <w:rFonts w:ascii="Arial" w:hAnsi="Arial" w:cs="Arial"/>
                <w:b/>
                <w:bCs/>
                <w:sz w:val="20"/>
                <w:szCs w:val="20"/>
              </w:rPr>
              <w:t>6 jaar</w:t>
            </w:r>
          </w:p>
          <w:p w:rsidR="000A21CA" w:rsidRPr="000A2FCB" w:rsidRDefault="000A21CA" w:rsidP="00AD6A7D">
            <w:pPr>
              <w:autoSpaceDE w:val="0"/>
              <w:autoSpaceDN w:val="0"/>
              <w:adjustRightInd w:val="0"/>
              <w:rPr>
                <w:rFonts w:ascii="Arial" w:hAnsi="Arial" w:cs="Arial"/>
                <w:sz w:val="20"/>
                <w:szCs w:val="20"/>
              </w:rPr>
            </w:pPr>
            <w:r w:rsidRPr="000A2FCB">
              <w:rPr>
                <w:rFonts w:ascii="Arial" w:hAnsi="Arial" w:cs="Arial"/>
                <w:sz w:val="20"/>
                <w:szCs w:val="20"/>
              </w:rPr>
              <w:t>Ieder bezoek:</w:t>
            </w:r>
          </w:p>
          <w:p w:rsidR="000A21CA" w:rsidRPr="000A2FCB" w:rsidRDefault="000A21CA" w:rsidP="00AD6A7D">
            <w:pPr>
              <w:numPr>
                <w:ilvl w:val="0"/>
                <w:numId w:val="7"/>
              </w:numPr>
              <w:autoSpaceDE w:val="0"/>
              <w:autoSpaceDN w:val="0"/>
              <w:adjustRightInd w:val="0"/>
              <w:rPr>
                <w:rFonts w:ascii="Arial" w:hAnsi="Arial" w:cs="Arial"/>
                <w:sz w:val="20"/>
                <w:szCs w:val="20"/>
              </w:rPr>
            </w:pPr>
            <w:r w:rsidRPr="000A2FCB">
              <w:rPr>
                <w:rFonts w:ascii="Arial" w:hAnsi="Arial" w:cs="Arial"/>
                <w:sz w:val="20"/>
                <w:szCs w:val="20"/>
              </w:rPr>
              <w:t>Symptomen en tekenen van longziekte (anamnese en lichamelijk onderzoek)</w:t>
            </w:r>
          </w:p>
          <w:p w:rsidR="000A21CA" w:rsidRPr="000A2FCB" w:rsidRDefault="000A21CA" w:rsidP="00AD6A7D">
            <w:pPr>
              <w:numPr>
                <w:ilvl w:val="0"/>
                <w:numId w:val="7"/>
              </w:numPr>
              <w:autoSpaceDE w:val="0"/>
              <w:autoSpaceDN w:val="0"/>
              <w:adjustRightInd w:val="0"/>
              <w:rPr>
                <w:rFonts w:ascii="Arial" w:hAnsi="Arial" w:cs="Arial"/>
                <w:sz w:val="20"/>
                <w:szCs w:val="20"/>
              </w:rPr>
            </w:pPr>
            <w:r w:rsidRPr="000A2FCB">
              <w:rPr>
                <w:rFonts w:ascii="Arial" w:hAnsi="Arial" w:cs="Arial"/>
                <w:sz w:val="20"/>
                <w:szCs w:val="20"/>
              </w:rPr>
              <w:t>Lengte en gewicht</w:t>
            </w:r>
          </w:p>
          <w:p w:rsidR="000A21CA" w:rsidRPr="000A2FCB" w:rsidRDefault="000A21CA" w:rsidP="00AD6A7D">
            <w:pPr>
              <w:numPr>
                <w:ilvl w:val="0"/>
                <w:numId w:val="7"/>
              </w:numPr>
              <w:autoSpaceDE w:val="0"/>
              <w:autoSpaceDN w:val="0"/>
              <w:adjustRightInd w:val="0"/>
              <w:rPr>
                <w:rFonts w:ascii="Arial" w:hAnsi="Arial" w:cs="Arial"/>
                <w:sz w:val="20"/>
                <w:szCs w:val="20"/>
              </w:rPr>
            </w:pPr>
            <w:r w:rsidRPr="000A2FCB">
              <w:rPr>
                <w:rFonts w:ascii="Arial" w:hAnsi="Arial" w:cs="Arial"/>
                <w:sz w:val="20"/>
                <w:szCs w:val="20"/>
              </w:rPr>
              <w:t>Sputumkweek/hoest wat</w:t>
            </w:r>
          </w:p>
          <w:p w:rsidR="000A21CA" w:rsidRPr="000A2FCB" w:rsidRDefault="000A21CA" w:rsidP="00AD6A7D">
            <w:pPr>
              <w:autoSpaceDE w:val="0"/>
              <w:autoSpaceDN w:val="0"/>
              <w:adjustRightInd w:val="0"/>
              <w:rPr>
                <w:rFonts w:ascii="Arial" w:hAnsi="Arial" w:cs="Arial"/>
                <w:sz w:val="20"/>
                <w:szCs w:val="20"/>
              </w:rPr>
            </w:pPr>
            <w:r w:rsidRPr="000A2FCB">
              <w:rPr>
                <w:rFonts w:ascii="Arial" w:hAnsi="Arial" w:cs="Arial"/>
                <w:sz w:val="20"/>
                <w:szCs w:val="20"/>
              </w:rPr>
              <w:t>Jaarlijks:</w:t>
            </w:r>
          </w:p>
          <w:p w:rsidR="000A21CA" w:rsidRPr="000A2FCB" w:rsidRDefault="000A21CA" w:rsidP="00AD6A7D">
            <w:pPr>
              <w:numPr>
                <w:ilvl w:val="0"/>
                <w:numId w:val="7"/>
              </w:numPr>
              <w:autoSpaceDE w:val="0"/>
              <w:autoSpaceDN w:val="0"/>
              <w:adjustRightInd w:val="0"/>
              <w:rPr>
                <w:rFonts w:ascii="Arial" w:hAnsi="Arial" w:cs="Arial"/>
                <w:sz w:val="20"/>
                <w:szCs w:val="20"/>
              </w:rPr>
            </w:pPr>
            <w:r w:rsidRPr="000A2FCB">
              <w:rPr>
                <w:rFonts w:ascii="Arial" w:hAnsi="Arial" w:cs="Arial"/>
                <w:sz w:val="20"/>
                <w:szCs w:val="20"/>
              </w:rPr>
              <w:t>X-thorax of Thorax CT</w:t>
            </w:r>
          </w:p>
          <w:p w:rsidR="000A21CA" w:rsidRPr="000A2FCB" w:rsidRDefault="000A21CA" w:rsidP="00AD6A7D">
            <w:pPr>
              <w:autoSpaceDE w:val="0"/>
              <w:autoSpaceDN w:val="0"/>
              <w:adjustRightInd w:val="0"/>
              <w:rPr>
                <w:rFonts w:ascii="Arial" w:hAnsi="Arial" w:cs="Arial"/>
                <w:b/>
                <w:bCs/>
                <w:sz w:val="20"/>
                <w:szCs w:val="20"/>
              </w:rPr>
            </w:pPr>
          </w:p>
          <w:p w:rsidR="000A21CA" w:rsidRPr="000A2FCB" w:rsidRDefault="000A21CA" w:rsidP="00AD6A7D">
            <w:pPr>
              <w:autoSpaceDE w:val="0"/>
              <w:autoSpaceDN w:val="0"/>
              <w:adjustRightInd w:val="0"/>
              <w:rPr>
                <w:rFonts w:ascii="Arial" w:hAnsi="Arial" w:cs="Arial"/>
                <w:b/>
                <w:bCs/>
                <w:sz w:val="20"/>
                <w:szCs w:val="20"/>
              </w:rPr>
            </w:pPr>
            <w:r w:rsidRPr="000A2FCB">
              <w:rPr>
                <w:rFonts w:ascii="Arial" w:hAnsi="Arial" w:cs="Arial"/>
                <w:b/>
                <w:bCs/>
                <w:sz w:val="20"/>
                <w:szCs w:val="20"/>
              </w:rPr>
              <w:t>6 jaar en ouder</w:t>
            </w:r>
          </w:p>
          <w:p w:rsidR="000A21CA" w:rsidRPr="000A2FCB" w:rsidRDefault="000A21CA" w:rsidP="00AD6A7D">
            <w:pPr>
              <w:autoSpaceDE w:val="0"/>
              <w:autoSpaceDN w:val="0"/>
              <w:adjustRightInd w:val="0"/>
              <w:rPr>
                <w:rFonts w:ascii="Arial" w:hAnsi="Arial" w:cs="Arial"/>
                <w:sz w:val="20"/>
                <w:szCs w:val="20"/>
              </w:rPr>
            </w:pPr>
            <w:r w:rsidRPr="000A2FCB">
              <w:rPr>
                <w:rFonts w:ascii="Arial" w:hAnsi="Arial" w:cs="Arial"/>
                <w:sz w:val="20"/>
                <w:szCs w:val="20"/>
              </w:rPr>
              <w:t>Ieder bezoek:</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Symptomen en tekenen van longziekte (Anamnese en lichamelijk onderzoek)</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Longfunctie (spirometrie)</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Indien FEV1 &lt; 50% pred. dan perifere zuurstof saturatie</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Lengte en gewicht</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Sputumkweek/hoest wat</w:t>
            </w:r>
          </w:p>
          <w:p w:rsidR="000A21CA" w:rsidRPr="000A2FCB" w:rsidRDefault="000A21CA" w:rsidP="00AD6A7D">
            <w:pPr>
              <w:autoSpaceDE w:val="0"/>
              <w:autoSpaceDN w:val="0"/>
              <w:adjustRightInd w:val="0"/>
              <w:rPr>
                <w:rFonts w:ascii="Arial" w:hAnsi="Arial" w:cs="Arial"/>
                <w:sz w:val="20"/>
                <w:szCs w:val="20"/>
              </w:rPr>
            </w:pPr>
            <w:r w:rsidRPr="000A2FCB">
              <w:rPr>
                <w:rFonts w:ascii="Arial" w:hAnsi="Arial" w:cs="Arial"/>
                <w:sz w:val="20"/>
                <w:szCs w:val="20"/>
              </w:rPr>
              <w:t>Jaarlijks:</w:t>
            </w:r>
          </w:p>
          <w:p w:rsidR="000A21CA" w:rsidRPr="000A2FCB" w:rsidRDefault="000A21CA" w:rsidP="00AD6A7D">
            <w:pPr>
              <w:numPr>
                <w:ilvl w:val="0"/>
                <w:numId w:val="8"/>
              </w:numPr>
              <w:autoSpaceDE w:val="0"/>
              <w:autoSpaceDN w:val="0"/>
              <w:adjustRightInd w:val="0"/>
              <w:rPr>
                <w:rFonts w:ascii="Arial" w:hAnsi="Arial" w:cs="Arial"/>
                <w:sz w:val="20"/>
                <w:szCs w:val="20"/>
              </w:rPr>
            </w:pPr>
            <w:r w:rsidRPr="000A2FCB">
              <w:rPr>
                <w:rFonts w:ascii="Arial" w:hAnsi="Arial" w:cs="Arial"/>
                <w:sz w:val="20"/>
                <w:szCs w:val="20"/>
              </w:rPr>
              <w:t>Longfunctie-onderzoek (longvolumina)</w:t>
            </w:r>
          </w:p>
          <w:p w:rsidR="000A21CA" w:rsidRPr="00E036E3" w:rsidRDefault="000A21CA" w:rsidP="00AD6A7D">
            <w:pPr>
              <w:numPr>
                <w:ilvl w:val="0"/>
                <w:numId w:val="8"/>
              </w:numPr>
              <w:autoSpaceDE w:val="0"/>
              <w:autoSpaceDN w:val="0"/>
              <w:adjustRightInd w:val="0"/>
              <w:rPr>
                <w:rFonts w:ascii="Arial" w:hAnsi="Arial" w:cs="Arial"/>
                <w:sz w:val="20"/>
                <w:szCs w:val="20"/>
                <w:lang w:val="es-ES"/>
              </w:rPr>
            </w:pPr>
            <w:r w:rsidRPr="00E036E3">
              <w:rPr>
                <w:rFonts w:ascii="Arial" w:hAnsi="Arial" w:cs="Arial"/>
                <w:sz w:val="20"/>
                <w:szCs w:val="20"/>
                <w:lang w:val="es-ES"/>
              </w:rPr>
              <w:t>Indien FEV1 &lt; 50% dan capillaire PaCO2-meting</w:t>
            </w:r>
          </w:p>
          <w:p w:rsidR="000A21CA" w:rsidRPr="000A2FCB" w:rsidRDefault="000A21CA" w:rsidP="00AD6A7D">
            <w:pPr>
              <w:numPr>
                <w:ilvl w:val="0"/>
                <w:numId w:val="8"/>
              </w:numPr>
              <w:pBdr>
                <w:bottom w:val="single" w:sz="12" w:space="1" w:color="auto"/>
              </w:pBdr>
              <w:autoSpaceDE w:val="0"/>
              <w:autoSpaceDN w:val="0"/>
              <w:adjustRightInd w:val="0"/>
              <w:rPr>
                <w:rFonts w:ascii="Arial" w:hAnsi="Arial" w:cs="Arial"/>
                <w:sz w:val="20"/>
                <w:szCs w:val="20"/>
                <w:lang w:val="nl"/>
              </w:rPr>
            </w:pPr>
            <w:r w:rsidRPr="000A2FCB">
              <w:rPr>
                <w:rFonts w:ascii="Arial" w:hAnsi="Arial" w:cs="Arial"/>
                <w:sz w:val="20"/>
                <w:szCs w:val="20"/>
                <w:lang w:val="nl"/>
              </w:rPr>
              <w:t>X-thorax of Thorax CT</w:t>
            </w:r>
          </w:p>
          <w:p w:rsidR="000A21CA" w:rsidRPr="000A2FCB" w:rsidRDefault="000A21CA" w:rsidP="00AD6A7D">
            <w:pPr>
              <w:pBdr>
                <w:bottom w:val="single" w:sz="12" w:space="1" w:color="auto"/>
              </w:pBdr>
              <w:autoSpaceDE w:val="0"/>
              <w:autoSpaceDN w:val="0"/>
              <w:adjustRightInd w:val="0"/>
              <w:rPr>
                <w:rFonts w:ascii="Arial" w:hAnsi="Arial" w:cs="Arial"/>
                <w:sz w:val="20"/>
                <w:szCs w:val="20"/>
                <w:lang w:val="nl"/>
              </w:rPr>
            </w:pPr>
          </w:p>
          <w:p w:rsidR="000A21CA" w:rsidRPr="000A2FCB" w:rsidRDefault="000A21CA" w:rsidP="00AD6A7D">
            <w:pPr>
              <w:pBdr>
                <w:bottom w:val="single" w:sz="12" w:space="1" w:color="auto"/>
              </w:pBdr>
              <w:autoSpaceDE w:val="0"/>
              <w:autoSpaceDN w:val="0"/>
              <w:adjustRightInd w:val="0"/>
              <w:rPr>
                <w:rFonts w:ascii="Arial" w:hAnsi="Arial" w:cs="Arial"/>
                <w:i/>
                <w:sz w:val="20"/>
                <w:szCs w:val="20"/>
                <w:lang w:val="nl"/>
              </w:rPr>
            </w:pPr>
            <w:r w:rsidRPr="000A2FCB">
              <w:rPr>
                <w:rFonts w:ascii="Arial" w:hAnsi="Arial" w:cs="Arial"/>
                <w:i/>
                <w:sz w:val="20"/>
                <w:szCs w:val="20"/>
                <w:lang w:val="nl"/>
              </w:rPr>
              <w:t>Shared care:</w:t>
            </w:r>
          </w:p>
          <w:p w:rsidR="000A21CA" w:rsidRPr="000A2FCB" w:rsidRDefault="000A21CA" w:rsidP="00E878D4">
            <w:pPr>
              <w:autoSpaceDE w:val="0"/>
              <w:autoSpaceDN w:val="0"/>
              <w:adjustRightInd w:val="0"/>
              <w:rPr>
                <w:rFonts w:ascii="Arial" w:hAnsi="Arial" w:cs="Arial"/>
                <w:sz w:val="20"/>
                <w:szCs w:val="20"/>
              </w:rPr>
            </w:pPr>
            <w:r w:rsidRPr="000A2FCB">
              <w:rPr>
                <w:rFonts w:ascii="Arial" w:hAnsi="Arial" w:cs="Arial"/>
                <w:sz w:val="20"/>
                <w:szCs w:val="20"/>
                <w:lang w:val="nl"/>
              </w:rPr>
              <w:t>Indien er sprake is van shared care dient de jaarlijkse meting en ten minste één van de tussentijdse controles plaats te vinden in het CF-centrum. Bij shared care is een minimumaantal van 10 à 20 patiënten noodzakelijk om voor een lokale specialist voldoende expertise te onderhouden. Er dient goed mondeling en schriftelijk overleg te zijn tussen het CF-centrum en de shared care partners</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In-/exclusiecriteria</w:t>
            </w:r>
          </w:p>
        </w:tc>
        <w:tc>
          <w:tcPr>
            <w:tcW w:w="3748" w:type="pct"/>
            <w:gridSpan w:val="2"/>
            <w:tcBorders>
              <w:top w:val="nil"/>
            </w:tcBorders>
            <w:shd w:val="clear" w:color="auto" w:fill="F3F3F3"/>
          </w:tcPr>
          <w:p w:rsidR="000A21CA" w:rsidRDefault="000A21CA" w:rsidP="00E878D4">
            <w:pPr>
              <w:rPr>
                <w:rFonts w:ascii="Arial" w:hAnsi="Arial" w:cs="Arial"/>
                <w:iCs/>
                <w:sz w:val="20"/>
                <w:szCs w:val="20"/>
              </w:rPr>
            </w:pPr>
            <w:r>
              <w:rPr>
                <w:rFonts w:ascii="Arial" w:hAnsi="Arial" w:cs="Arial"/>
                <w:iCs/>
                <w:sz w:val="20"/>
                <w:szCs w:val="20"/>
              </w:rPr>
              <w:t>Exclusiecriteria 4a en 4b:</w:t>
            </w:r>
          </w:p>
          <w:p w:rsidR="000A21CA" w:rsidRDefault="000A21CA" w:rsidP="00E878D4">
            <w:pPr>
              <w:rPr>
                <w:rFonts w:ascii="Arial" w:hAnsi="Arial" w:cs="Arial"/>
                <w:iCs/>
                <w:sz w:val="20"/>
                <w:szCs w:val="20"/>
              </w:rPr>
            </w:pPr>
            <w:r>
              <w:rPr>
                <w:rFonts w:ascii="Arial" w:hAnsi="Arial" w:cs="Arial"/>
                <w:iCs/>
                <w:sz w:val="20"/>
                <w:szCs w:val="20"/>
              </w:rPr>
              <w:t xml:space="preserve">- Longtransplantatie in het verleden </w:t>
            </w:r>
          </w:p>
          <w:p w:rsidR="000A21CA" w:rsidRDefault="000A21CA" w:rsidP="00E878D4">
            <w:pPr>
              <w:rPr>
                <w:rFonts w:ascii="Arial" w:hAnsi="Arial" w:cs="Arial"/>
                <w:iCs/>
                <w:sz w:val="20"/>
                <w:szCs w:val="20"/>
              </w:rPr>
            </w:pPr>
            <w:r>
              <w:rPr>
                <w:rFonts w:ascii="Arial" w:hAnsi="Arial" w:cs="Arial"/>
                <w:iCs/>
                <w:sz w:val="20"/>
                <w:szCs w:val="20"/>
              </w:rPr>
              <w:t>Exclusiecriteria 4c en 4d:</w:t>
            </w:r>
          </w:p>
          <w:p w:rsidR="000A21CA" w:rsidRDefault="000A21CA" w:rsidP="00E878D4">
            <w:pPr>
              <w:rPr>
                <w:rFonts w:ascii="Arial" w:hAnsi="Arial" w:cs="Arial"/>
                <w:iCs/>
                <w:sz w:val="20"/>
                <w:szCs w:val="20"/>
              </w:rPr>
            </w:pPr>
            <w:r>
              <w:rPr>
                <w:rFonts w:ascii="Arial" w:hAnsi="Arial" w:cs="Arial"/>
                <w:iCs/>
                <w:sz w:val="20"/>
                <w:szCs w:val="20"/>
              </w:rPr>
              <w:t xml:space="preserve">- Exocriene pancreas sufficiënte patiënten (geen pancreasenzymgebruik) </w:t>
            </w:r>
          </w:p>
          <w:p w:rsidR="000A21CA" w:rsidRDefault="000A21CA" w:rsidP="00E878D4">
            <w:pPr>
              <w:rPr>
                <w:rFonts w:ascii="Arial" w:eastAsia="Arial Unicode MS" w:hAnsi="Arial" w:cs="Arial"/>
                <w:iCs/>
                <w:sz w:val="20"/>
                <w:szCs w:val="20"/>
              </w:rPr>
            </w:pPr>
            <w:r>
              <w:rPr>
                <w:rFonts w:ascii="Arial" w:hAnsi="Arial" w:cs="Arial"/>
                <w:iCs/>
                <w:sz w:val="20"/>
                <w:szCs w:val="20"/>
              </w:rPr>
              <w:t xml:space="preserve">- Patiënten reeds bekend met CF-gerelateerde diabetes </w:t>
            </w:r>
          </w:p>
          <w:p w:rsidR="000A21CA" w:rsidRPr="000A2FCB" w:rsidRDefault="000A21CA" w:rsidP="00E878D4">
            <w:pPr>
              <w:pStyle w:val="NormalWeb"/>
              <w:autoSpaceDE w:val="0"/>
              <w:autoSpaceDN w:val="0"/>
              <w:adjustRightInd w:val="0"/>
              <w:spacing w:before="0" w:beforeAutospacing="0" w:after="0" w:afterAutospacing="0"/>
              <w:rPr>
                <w:rFonts w:ascii="Arial" w:hAnsi="Arial" w:cs="Arial"/>
              </w:rPr>
            </w:pP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 xml:space="preserve">Bron </w:t>
            </w:r>
            <w:r w:rsidRPr="000A2FCB" w:rsidDel="00E878D4">
              <w:rPr>
                <w:rFonts w:ascii="Arial" w:eastAsia="Arial Unicode MS" w:hAnsi="Arial" w:cs="Arial"/>
                <w:b/>
                <w:bCs/>
                <w:iCs/>
                <w:sz w:val="20"/>
                <w:szCs w:val="20"/>
              </w:rPr>
              <w:t>Teller</w:t>
            </w:r>
          </w:p>
        </w:tc>
        <w:tc>
          <w:tcPr>
            <w:tcW w:w="3748" w:type="pct"/>
            <w:gridSpan w:val="2"/>
            <w:shd w:val="clear" w:color="auto" w:fill="F3F3F3"/>
          </w:tcPr>
          <w:p w:rsidR="000A21CA" w:rsidRPr="003B534B" w:rsidRDefault="000A21CA" w:rsidP="00E878D4">
            <w:pPr>
              <w:pStyle w:val="BodyText"/>
              <w:autoSpaceDE w:val="0"/>
              <w:autoSpaceDN w:val="0"/>
              <w:adjustRightInd w:val="0"/>
              <w:rPr>
                <w:rFonts w:cs="Arial"/>
              </w:rPr>
            </w:pPr>
            <w:r w:rsidRPr="000A2FCB" w:rsidDel="00E878D4">
              <w:rPr>
                <w:rFonts w:eastAsia="Arial Unicode MS" w:cs="Arial"/>
                <w:iCs/>
              </w:rPr>
              <w:t xml:space="preserve">DBC-registratie of </w:t>
            </w:r>
            <w:r w:rsidRPr="000A2FCB">
              <w:rPr>
                <w:rFonts w:eastAsia="Arial Unicode MS" w:cs="Arial"/>
                <w:iCs/>
              </w:rPr>
              <w:t xml:space="preserve">Nederlandse CF Registratie, </w:t>
            </w:r>
            <w:r>
              <w:rPr>
                <w:rFonts w:eastAsia="Arial Unicode MS" w:cs="Arial"/>
                <w:iCs/>
              </w:rPr>
              <w:t xml:space="preserve">ruwe data worden door de CF-centra aangeleverd uit het </w:t>
            </w:r>
            <w:r w:rsidRPr="000A2FCB">
              <w:rPr>
                <w:rFonts w:eastAsia="Arial Unicode MS" w:cs="Arial"/>
                <w:iCs/>
              </w:rPr>
              <w:t>ziekenhuisinformatiesysteem, (poli)klinische status/EPD</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Verslagjaar</w:t>
            </w:r>
          </w:p>
        </w:tc>
        <w:tc>
          <w:tcPr>
            <w:tcW w:w="3748" w:type="pct"/>
            <w:gridSpan w:val="2"/>
            <w:shd w:val="clear" w:color="auto" w:fill="F3F3F3"/>
          </w:tcPr>
          <w:p w:rsidR="000A21CA" w:rsidRPr="000A2FCB" w:rsidRDefault="000A21CA" w:rsidP="004B3E96">
            <w:pPr>
              <w:autoSpaceDE w:val="0"/>
              <w:autoSpaceDN w:val="0"/>
              <w:adjustRightInd w:val="0"/>
              <w:rPr>
                <w:rFonts w:ascii="Arial" w:hAnsi="Arial" w:cs="Arial"/>
                <w:sz w:val="20"/>
                <w:szCs w:val="20"/>
              </w:rPr>
            </w:pPr>
            <w:r>
              <w:rPr>
                <w:rFonts w:ascii="Arial" w:eastAsia="Arial Unicode MS" w:hAnsi="Arial" w:cs="Arial"/>
                <w:iCs/>
                <w:sz w:val="20"/>
                <w:szCs w:val="20"/>
              </w:rPr>
              <w:t>01-01-2017 tot en met 31-12-2017</w:t>
            </w:r>
          </w:p>
        </w:tc>
      </w:tr>
      <w:tr w:rsidR="000A21CA" w:rsidRPr="000A2FC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Meetfrequentie</w:t>
            </w:r>
          </w:p>
        </w:tc>
        <w:tc>
          <w:tcPr>
            <w:tcW w:w="3748" w:type="pct"/>
            <w:gridSpan w:val="2"/>
            <w:shd w:val="clear" w:color="auto" w:fill="F3F3F3"/>
          </w:tcPr>
          <w:p w:rsidR="000A21CA" w:rsidRPr="000A2FCB" w:rsidRDefault="000A21CA" w:rsidP="00E878D4">
            <w:pPr>
              <w:pStyle w:val="NormalWeb"/>
              <w:autoSpaceDE w:val="0"/>
              <w:autoSpaceDN w:val="0"/>
              <w:adjustRightInd w:val="0"/>
              <w:spacing w:before="0" w:beforeAutospacing="0" w:after="0" w:afterAutospacing="0"/>
              <w:rPr>
                <w:rFonts w:ascii="Arial" w:hAnsi="Arial" w:cs="Arial"/>
              </w:rPr>
            </w:pPr>
            <w:r w:rsidRPr="000A2FCB">
              <w:rPr>
                <w:rFonts w:ascii="Arial" w:hAnsi="Arial" w:cs="Arial"/>
                <w:iCs/>
              </w:rPr>
              <w:t>Continu</w:t>
            </w: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Rapportagefrequentie</w:t>
            </w:r>
          </w:p>
        </w:tc>
        <w:tc>
          <w:tcPr>
            <w:tcW w:w="3748" w:type="pct"/>
            <w:gridSpan w:val="2"/>
            <w:shd w:val="clear" w:color="auto" w:fill="F3F3F3"/>
          </w:tcPr>
          <w:p w:rsidR="000A21CA" w:rsidRPr="003B534B" w:rsidRDefault="000A21CA" w:rsidP="00E878D4">
            <w:pPr>
              <w:pStyle w:val="BodyText"/>
              <w:autoSpaceDE w:val="0"/>
              <w:autoSpaceDN w:val="0"/>
              <w:adjustRightInd w:val="0"/>
              <w:rPr>
                <w:rFonts w:cs="Arial"/>
              </w:rPr>
            </w:pPr>
            <w:r w:rsidRPr="000A2FCB">
              <w:rPr>
                <w:rFonts w:eastAsia="Arial Unicode MS" w:cs="Arial"/>
                <w:iCs/>
              </w:rPr>
              <w:t>1x per verslagjaar</w:t>
            </w:r>
          </w:p>
        </w:tc>
      </w:tr>
      <w:tr w:rsidR="000A21CA" w:rsidRPr="003B534B" w:rsidTr="008362E8">
        <w:trPr>
          <w:trHeight w:val="240"/>
        </w:trPr>
        <w:tc>
          <w:tcPr>
            <w:tcW w:w="1252" w:type="pct"/>
          </w:tcPr>
          <w:p w:rsidR="000A21CA" w:rsidRPr="000A2FCB" w:rsidRDefault="000A21CA" w:rsidP="00E878D4">
            <w:pPr>
              <w:keepNext/>
              <w:outlineLvl w:val="2"/>
              <w:rPr>
                <w:rFonts w:ascii="Arial" w:eastAsia="Arial Unicode MS" w:hAnsi="Arial" w:cs="Arial"/>
                <w:b/>
                <w:iCs/>
                <w:sz w:val="20"/>
                <w:szCs w:val="20"/>
              </w:rPr>
            </w:pPr>
            <w:r w:rsidRPr="000A2FCB">
              <w:rPr>
                <w:rFonts w:ascii="Arial" w:eastAsia="Arial Unicode MS" w:hAnsi="Arial" w:cs="Arial"/>
                <w:b/>
                <w:bCs/>
                <w:iCs/>
                <w:sz w:val="20"/>
                <w:szCs w:val="20"/>
              </w:rPr>
              <w:t>Type indicator</w:t>
            </w:r>
          </w:p>
        </w:tc>
        <w:tc>
          <w:tcPr>
            <w:tcW w:w="3748" w:type="pct"/>
            <w:gridSpan w:val="2"/>
            <w:shd w:val="clear" w:color="auto" w:fill="F3F3F3"/>
          </w:tcPr>
          <w:p w:rsidR="000A21CA" w:rsidRPr="003B534B" w:rsidRDefault="000A21CA" w:rsidP="00E878D4">
            <w:pPr>
              <w:pStyle w:val="BodyText"/>
              <w:autoSpaceDE w:val="0"/>
              <w:autoSpaceDN w:val="0"/>
              <w:adjustRightInd w:val="0"/>
              <w:rPr>
                <w:rFonts w:cs="Arial"/>
              </w:rPr>
            </w:pPr>
            <w:r w:rsidRPr="000A2FCB">
              <w:rPr>
                <w:rFonts w:cs="Arial"/>
              </w:rPr>
              <w:t>Proces</w:t>
            </w:r>
          </w:p>
        </w:tc>
      </w:tr>
      <w:tr w:rsidR="000A21CA" w:rsidRPr="003B534B" w:rsidTr="008362E8">
        <w:trPr>
          <w:trHeight w:val="240"/>
        </w:trPr>
        <w:tc>
          <w:tcPr>
            <w:tcW w:w="1252" w:type="pct"/>
          </w:tcPr>
          <w:p w:rsidR="000A21CA" w:rsidRPr="000A2FCB" w:rsidRDefault="000A21CA" w:rsidP="001122CA">
            <w:pPr>
              <w:keepNext/>
              <w:outlineLvl w:val="2"/>
              <w:rPr>
                <w:rFonts w:ascii="Arial" w:eastAsia="Arial Unicode MS" w:hAnsi="Arial" w:cs="Arial"/>
                <w:b/>
                <w:bCs/>
                <w:iCs/>
                <w:sz w:val="20"/>
                <w:szCs w:val="20"/>
              </w:rPr>
            </w:pPr>
            <w:r w:rsidRPr="000A2FCB">
              <w:rPr>
                <w:rFonts w:ascii="Arial" w:eastAsia="Arial Unicode MS" w:hAnsi="Arial" w:cs="Arial"/>
                <w:b/>
                <w:bCs/>
                <w:iCs/>
                <w:sz w:val="20"/>
                <w:szCs w:val="20"/>
              </w:rPr>
              <w:t>Meetniveau</w:t>
            </w:r>
          </w:p>
        </w:tc>
        <w:tc>
          <w:tcPr>
            <w:tcW w:w="3748" w:type="pct"/>
            <w:gridSpan w:val="2"/>
            <w:shd w:val="clear" w:color="auto" w:fill="F3F3F3"/>
          </w:tcPr>
          <w:p w:rsidR="000A21CA" w:rsidRPr="000A2FCB" w:rsidRDefault="000A21CA" w:rsidP="001122CA">
            <w:pPr>
              <w:pBdr>
                <w:bottom w:val="single" w:sz="12" w:space="1" w:color="auto"/>
              </w:pBdr>
              <w:autoSpaceDE w:val="0"/>
              <w:autoSpaceDN w:val="0"/>
              <w:adjustRightInd w:val="0"/>
              <w:rPr>
                <w:rFonts w:ascii="Arial" w:hAnsi="Arial" w:cs="Arial"/>
                <w:sz w:val="20"/>
                <w:szCs w:val="20"/>
                <w:lang w:val="nl"/>
              </w:rPr>
            </w:pPr>
            <w:r w:rsidRPr="000A2FCB">
              <w:rPr>
                <w:rFonts w:ascii="Arial" w:eastAsia="Arial Unicode MS" w:hAnsi="Arial" w:cs="Arial"/>
                <w:iCs/>
                <w:sz w:val="20"/>
                <w:szCs w:val="20"/>
              </w:rPr>
              <w:t xml:space="preserve">Patiëntniveau </w:t>
            </w:r>
          </w:p>
        </w:tc>
      </w:tr>
      <w:tr w:rsidR="000A21CA" w:rsidRPr="003B534B" w:rsidTr="008362E8">
        <w:trPr>
          <w:trHeight w:val="240"/>
        </w:trPr>
        <w:tc>
          <w:tcPr>
            <w:tcW w:w="1252" w:type="pct"/>
          </w:tcPr>
          <w:p w:rsidR="000A21CA" w:rsidRPr="000A2FCB" w:rsidRDefault="000A21CA" w:rsidP="001122CA">
            <w:pPr>
              <w:rPr>
                <w:rFonts w:ascii="Arial" w:eastAsia="Arial Unicode MS" w:hAnsi="Arial" w:cs="Arial"/>
                <w:b/>
                <w:bCs/>
                <w:iCs/>
                <w:sz w:val="20"/>
                <w:szCs w:val="20"/>
              </w:rPr>
            </w:pPr>
            <w:r w:rsidRPr="000A2FCB">
              <w:rPr>
                <w:rFonts w:ascii="Arial" w:eastAsia="Arial Unicode MS" w:hAnsi="Arial" w:cs="Arial"/>
                <w:b/>
                <w:bCs/>
                <w:iCs/>
                <w:sz w:val="20"/>
                <w:szCs w:val="20"/>
              </w:rPr>
              <w:t>Kwaliteitsdomein</w:t>
            </w:r>
          </w:p>
        </w:tc>
        <w:tc>
          <w:tcPr>
            <w:tcW w:w="3748" w:type="pct"/>
            <w:gridSpan w:val="2"/>
            <w:shd w:val="clear" w:color="auto" w:fill="F3F3F3"/>
          </w:tcPr>
          <w:p w:rsidR="000A21CA" w:rsidRPr="000A2FCB" w:rsidRDefault="000A21CA" w:rsidP="001122CA">
            <w:pPr>
              <w:rPr>
                <w:rFonts w:ascii="Arial" w:eastAsia="Arial Unicode MS" w:hAnsi="Arial" w:cs="Arial"/>
                <w:iCs/>
                <w:sz w:val="20"/>
                <w:szCs w:val="20"/>
                <w:highlight w:val="cyan"/>
              </w:rPr>
            </w:pPr>
            <w:r w:rsidRPr="000A2FCB">
              <w:rPr>
                <w:rFonts w:ascii="Arial" w:hAnsi="Arial" w:cs="Arial"/>
                <w:iCs/>
                <w:sz w:val="20"/>
                <w:szCs w:val="20"/>
              </w:rPr>
              <w:t xml:space="preserve">Effectiviteit </w:t>
            </w:r>
          </w:p>
        </w:tc>
      </w:tr>
    </w:tbl>
    <w:p w:rsidR="000A21CA" w:rsidRDefault="000A21CA" w:rsidP="008362E8">
      <w:pPr>
        <w:rPr>
          <w:rFonts w:ascii="Arial" w:eastAsia="Arial Unicode MS" w:hAnsi="Arial" w:cs="Arial"/>
          <w:b/>
          <w:bCs/>
          <w:iCs/>
          <w:sz w:val="20"/>
          <w:szCs w:val="20"/>
        </w:rPr>
      </w:pPr>
    </w:p>
    <w:p w:rsidR="000A21CA" w:rsidRDefault="000A21CA" w:rsidP="008362E8">
      <w:pPr>
        <w:rPr>
          <w:rFonts w:ascii="Arial" w:eastAsia="Arial Unicode MS" w:hAnsi="Arial" w:cs="Arial"/>
          <w:b/>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Achtergrond en variatie in kwaliteit van zorg</w:t>
      </w:r>
    </w:p>
    <w:p w:rsidR="000A21CA" w:rsidRPr="000A2FCB" w:rsidRDefault="000A21CA" w:rsidP="003411E0">
      <w:pPr>
        <w:jc w:val="both"/>
        <w:rPr>
          <w:rFonts w:ascii="Arial" w:hAnsi="Arial" w:cs="Arial"/>
          <w:b/>
          <w:sz w:val="20"/>
          <w:szCs w:val="20"/>
        </w:rPr>
      </w:pPr>
      <w:r w:rsidRPr="000A2FCB">
        <w:rPr>
          <w:rFonts w:ascii="Arial" w:hAnsi="Arial" w:cs="Arial"/>
          <w:sz w:val="20"/>
          <w:szCs w:val="20"/>
        </w:rPr>
        <w:t xml:space="preserve">Tijdens de routinecontroles van CF-patiënten wordt de pulmonale conditie van de patiënt poliklinisch gecontroleerd. De Europese consensus </w:t>
      </w:r>
      <w:r>
        <w:rPr>
          <w:rFonts w:ascii="Arial" w:hAnsi="Arial" w:cs="Arial"/>
          <w:sz w:val="20"/>
          <w:szCs w:val="20"/>
        </w:rPr>
        <w:t xml:space="preserve">(2014) </w:t>
      </w:r>
      <w:r w:rsidRPr="000A2FCB">
        <w:rPr>
          <w:rFonts w:ascii="Arial" w:hAnsi="Arial" w:cs="Arial"/>
          <w:sz w:val="20"/>
          <w:szCs w:val="20"/>
        </w:rPr>
        <w:t>beschrijft het optimale controleschema. Deze criteria voor gestandaardiseerde zorg zijn ook opgenomen in de Nederlandse richtlijn diagnostiek en behandeling voor Cystic Fibrosis (NCFS &amp; CBO, 2008).</w:t>
      </w:r>
    </w:p>
    <w:p w:rsidR="000A21CA" w:rsidRPr="000A2FCB" w:rsidRDefault="000A21CA" w:rsidP="003411E0">
      <w:pPr>
        <w:jc w:val="both"/>
        <w:rPr>
          <w:rFonts w:ascii="Arial" w:hAnsi="Arial" w:cs="Arial"/>
          <w:bCs/>
          <w:sz w:val="20"/>
          <w:szCs w:val="20"/>
        </w:rPr>
      </w:pPr>
      <w:r w:rsidRPr="000A2FCB">
        <w:rPr>
          <w:rFonts w:ascii="Arial" w:hAnsi="Arial" w:cs="Arial"/>
          <w:sz w:val="20"/>
          <w:szCs w:val="20"/>
        </w:rPr>
        <w:t>In de praktijk blijkt dat niet alle controles volgens het optimale schema verlopen, bijvoorbeeld doordat een onderdeel als de sputumkweek wordt overgeslagen.</w:t>
      </w:r>
      <w:r w:rsidRPr="000A2FCB">
        <w:rPr>
          <w:rFonts w:ascii="Arial" w:hAnsi="Arial" w:cs="Arial"/>
          <w:bCs/>
          <w:i/>
          <w:sz w:val="20"/>
          <w:szCs w:val="20"/>
        </w:rPr>
        <w:t xml:space="preserve"> </w:t>
      </w:r>
    </w:p>
    <w:p w:rsidR="000A21CA" w:rsidRPr="000A2FCB" w:rsidRDefault="000A21CA" w:rsidP="003411E0">
      <w:pPr>
        <w:jc w:val="both"/>
        <w:rPr>
          <w:rFonts w:ascii="Arial" w:hAnsi="Arial" w:cs="Arial"/>
          <w:b/>
          <w:sz w:val="20"/>
          <w:szCs w:val="20"/>
        </w:rPr>
      </w:pPr>
      <w:r>
        <w:rPr>
          <w:rFonts w:ascii="Arial" w:hAnsi="Arial" w:cs="Arial"/>
          <w:sz w:val="20"/>
          <w:szCs w:val="20"/>
        </w:rPr>
        <w:t xml:space="preserve">Er is </w:t>
      </w:r>
      <w:r w:rsidRPr="000A2FCB">
        <w:rPr>
          <w:rFonts w:ascii="Arial" w:hAnsi="Arial" w:cs="Arial"/>
          <w:sz w:val="20"/>
          <w:szCs w:val="20"/>
        </w:rPr>
        <w:t>variatie tussen centra in Nederland</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Mogelijkheden tot verbetering</w:t>
      </w:r>
    </w:p>
    <w:p w:rsidR="000A21CA" w:rsidRPr="000A2FCB" w:rsidRDefault="000A21CA" w:rsidP="003411E0">
      <w:pPr>
        <w:jc w:val="both"/>
        <w:rPr>
          <w:rFonts w:ascii="Arial" w:hAnsi="Arial" w:cs="Arial"/>
          <w:sz w:val="20"/>
          <w:szCs w:val="20"/>
        </w:rPr>
      </w:pPr>
      <w:r w:rsidRPr="000A2FCB">
        <w:rPr>
          <w:rFonts w:ascii="Arial" w:hAnsi="Arial" w:cs="Arial"/>
          <w:sz w:val="20"/>
          <w:szCs w:val="20"/>
        </w:rPr>
        <w:t>Professionals hebben zelf invloed op de wijze van uitvoering van de controles. Verbetering kan worden bereikt door die onderzoeken volgens genoemde specificatie uit te voeren.</w:t>
      </w:r>
    </w:p>
    <w:p w:rsidR="000A21CA" w:rsidRPr="000A2FCB" w:rsidRDefault="000A21CA" w:rsidP="003411E0">
      <w:pPr>
        <w:jc w:val="both"/>
        <w:rPr>
          <w:rFonts w:ascii="Arial" w:eastAsia="Arial Unicode MS" w:hAnsi="Arial" w:cs="Arial"/>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Beperkingen bij gebruik en interpretatie</w:t>
      </w:r>
    </w:p>
    <w:p w:rsidR="000A21CA" w:rsidRPr="000A2FCB" w:rsidRDefault="000A21CA" w:rsidP="003411E0">
      <w:pPr>
        <w:keepNext/>
        <w:jc w:val="both"/>
        <w:outlineLvl w:val="2"/>
        <w:rPr>
          <w:rFonts w:ascii="Arial" w:eastAsia="Arial Unicode MS" w:hAnsi="Arial" w:cs="Arial"/>
          <w:bCs/>
          <w:iCs/>
          <w:sz w:val="20"/>
          <w:szCs w:val="20"/>
        </w:rPr>
      </w:pPr>
      <w:r w:rsidRPr="000A2FCB">
        <w:rPr>
          <w:rFonts w:ascii="Arial" w:eastAsia="Arial Unicode MS" w:hAnsi="Arial" w:cs="Arial"/>
          <w:bCs/>
          <w:iCs/>
          <w:sz w:val="20"/>
          <w:szCs w:val="20"/>
        </w:rPr>
        <w:t>Er worden geen beperkingen bij gebruik en interpretatie verwacht.</w:t>
      </w:r>
    </w:p>
    <w:p w:rsidR="000A21CA" w:rsidRPr="000A2FCB" w:rsidRDefault="000A21CA" w:rsidP="003411E0">
      <w:pPr>
        <w:keepNext/>
        <w:jc w:val="both"/>
        <w:outlineLvl w:val="2"/>
        <w:rPr>
          <w:rFonts w:ascii="Arial" w:eastAsia="Arial Unicode MS" w:hAnsi="Arial" w:cs="Arial"/>
          <w:b/>
          <w:bCs/>
          <w:iCs/>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Inhoudsvaliditeit</w:t>
      </w:r>
    </w:p>
    <w:p w:rsidR="000A21CA" w:rsidRPr="000A2FCB" w:rsidRDefault="000A21CA" w:rsidP="003411E0">
      <w:pPr>
        <w:jc w:val="both"/>
        <w:rPr>
          <w:rFonts w:ascii="Arial" w:hAnsi="Arial" w:cs="Arial"/>
          <w:sz w:val="20"/>
          <w:szCs w:val="20"/>
          <w:lang w:eastAsia="nl-NL"/>
        </w:rPr>
      </w:pPr>
      <w:r w:rsidRPr="000A2FCB">
        <w:rPr>
          <w:rFonts w:ascii="Arial" w:hAnsi="Arial" w:cs="Arial"/>
          <w:sz w:val="20"/>
          <w:szCs w:val="20"/>
          <w:lang w:eastAsia="nl-NL"/>
        </w:rPr>
        <w:t>De werkgroep is van mening dat de indicator betrekking heeft op een belangrijk aspect van de kwaliteit van zorg. Routinematig onderzoek van verschillende parameters draagt bijvoorbeeld bij aan vroege opsporing van infecties en afwijkingen in de voedingstoestand. Hierdoor kan effectievere zorg worden verleend met uiteindelijke verbetering van de prognose (</w:t>
      </w:r>
      <w:r>
        <w:rPr>
          <w:rFonts w:ascii="Arial" w:hAnsi="Arial" w:cs="Arial"/>
          <w:sz w:val="20"/>
          <w:szCs w:val="20"/>
          <w:lang w:eastAsia="nl-NL"/>
        </w:rPr>
        <w:t xml:space="preserve">Smith 2014, </w:t>
      </w:r>
      <w:r w:rsidRPr="000A2FCB">
        <w:rPr>
          <w:rFonts w:ascii="Arial" w:hAnsi="Arial" w:cs="Arial"/>
          <w:sz w:val="20"/>
          <w:szCs w:val="20"/>
          <w:lang w:eastAsia="nl-NL"/>
        </w:rPr>
        <w:t>Kerem, 2005).</w:t>
      </w:r>
    </w:p>
    <w:p w:rsidR="000A21CA" w:rsidRPr="000A2FCB" w:rsidRDefault="000A21CA" w:rsidP="003411E0">
      <w:pPr>
        <w:pStyle w:val="Alineakop2"/>
        <w:rPr>
          <w:rFonts w:eastAsia="Arial Unicode MS"/>
          <w:bCs/>
          <w:iCs/>
          <w:spacing w:val="0"/>
          <w:sz w:val="20"/>
          <w:szCs w:val="20"/>
          <w:highlight w:val="cyan"/>
        </w:rPr>
      </w:pPr>
    </w:p>
    <w:p w:rsidR="000A21CA" w:rsidRPr="000A2FCB" w:rsidRDefault="000A21CA" w:rsidP="000E1572">
      <w:pPr>
        <w:jc w:val="both"/>
        <w:rPr>
          <w:rFonts w:ascii="Arial" w:hAnsi="Arial" w:cs="Arial"/>
          <w:b/>
          <w:sz w:val="20"/>
          <w:szCs w:val="20"/>
        </w:rPr>
      </w:pPr>
      <w:r w:rsidRPr="000A2FCB">
        <w:rPr>
          <w:rFonts w:ascii="Arial" w:hAnsi="Arial" w:cs="Arial"/>
          <w:b/>
          <w:sz w:val="20"/>
          <w:szCs w:val="20"/>
        </w:rPr>
        <w:t>Statistisch betrouwbaar onderscheiden</w:t>
      </w:r>
    </w:p>
    <w:p w:rsidR="000A21CA" w:rsidRPr="000A2FCB" w:rsidRDefault="000A21CA" w:rsidP="002D58AA">
      <w:pPr>
        <w:jc w:val="both"/>
        <w:rPr>
          <w:rFonts w:ascii="Arial" w:hAnsi="Arial" w:cs="Arial"/>
          <w:sz w:val="20"/>
          <w:szCs w:val="20"/>
        </w:rPr>
      </w:pPr>
      <w:r w:rsidRPr="000A2FCB">
        <w:rPr>
          <w:rFonts w:ascii="Arial" w:hAnsi="Arial" w:cs="Arial"/>
          <w:sz w:val="20"/>
          <w:szCs w:val="20"/>
        </w:rPr>
        <w:t>De werkgroep verwacht dat er voldoende variatie in de praktijk bestaat, waardoor de indicator discrimineert tussen de ziekenhuizen en verbeteringen in kwaliteit van zorg zal registreren.</w:t>
      </w:r>
    </w:p>
    <w:p w:rsidR="000A21CA" w:rsidRPr="000A2FCB" w:rsidRDefault="000A21CA" w:rsidP="003411E0">
      <w:pPr>
        <w:jc w:val="both"/>
        <w:rPr>
          <w:rFonts w:ascii="Arial" w:eastAsia="Arial Unicode MS" w:hAnsi="Arial" w:cs="Arial"/>
          <w:sz w:val="20"/>
          <w:szCs w:val="20"/>
        </w:rPr>
      </w:pPr>
    </w:p>
    <w:p w:rsidR="000A21CA" w:rsidRPr="000A2FCB" w:rsidRDefault="000A21CA" w:rsidP="003411E0">
      <w:pPr>
        <w:keepNext/>
        <w:jc w:val="both"/>
        <w:outlineLvl w:val="2"/>
        <w:rPr>
          <w:rFonts w:ascii="Arial" w:eastAsia="Arial Unicode MS" w:hAnsi="Arial" w:cs="Arial"/>
          <w:b/>
          <w:bCs/>
          <w:iCs/>
          <w:sz w:val="20"/>
          <w:szCs w:val="20"/>
        </w:rPr>
      </w:pPr>
      <w:r w:rsidRPr="000A2FCB">
        <w:rPr>
          <w:rFonts w:ascii="Arial" w:eastAsia="Arial Unicode MS" w:hAnsi="Arial" w:cs="Arial"/>
          <w:b/>
          <w:bCs/>
          <w:iCs/>
          <w:sz w:val="20"/>
          <w:szCs w:val="20"/>
        </w:rPr>
        <w:t>Vergelijkbaarheid</w:t>
      </w:r>
    </w:p>
    <w:p w:rsidR="000A21CA" w:rsidRPr="000A2FCB" w:rsidRDefault="000A21CA" w:rsidP="003411E0">
      <w:pPr>
        <w:jc w:val="both"/>
        <w:rPr>
          <w:rFonts w:ascii="Arial" w:hAnsi="Arial" w:cs="Arial"/>
          <w:sz w:val="20"/>
          <w:szCs w:val="20"/>
        </w:rPr>
      </w:pPr>
      <w:r w:rsidRPr="000A2FCB">
        <w:rPr>
          <w:rFonts w:ascii="Arial" w:hAnsi="Arial" w:cs="Arial"/>
          <w:sz w:val="20"/>
          <w:szCs w:val="20"/>
        </w:rPr>
        <w:t>Controle voor verschillen in demografische en sociaal-economische samenstelling of in gezondheidsstatus van patiëntengroepen is niet nodig, volgens de werkgroep.</w:t>
      </w:r>
    </w:p>
    <w:p w:rsidR="000A21CA" w:rsidRPr="000A2FCB" w:rsidRDefault="000A21CA" w:rsidP="003411E0">
      <w:pPr>
        <w:jc w:val="both"/>
        <w:rPr>
          <w:rFonts w:ascii="Arial" w:eastAsia="Arial Unicode MS" w:hAnsi="Arial" w:cs="Arial"/>
          <w:sz w:val="20"/>
          <w:szCs w:val="20"/>
          <w:highlight w:val="cyan"/>
        </w:rPr>
      </w:pPr>
    </w:p>
    <w:p w:rsidR="000A21CA" w:rsidRPr="000A2FCB" w:rsidRDefault="000A21CA" w:rsidP="003411E0">
      <w:pPr>
        <w:jc w:val="both"/>
        <w:rPr>
          <w:rFonts w:ascii="Arial" w:eastAsia="Arial Unicode MS" w:hAnsi="Arial" w:cs="Arial"/>
          <w:b/>
          <w:sz w:val="20"/>
          <w:szCs w:val="20"/>
        </w:rPr>
      </w:pPr>
      <w:r w:rsidRPr="000A2FCB">
        <w:rPr>
          <w:rFonts w:ascii="Arial" w:eastAsia="Arial Unicode MS" w:hAnsi="Arial" w:cs="Arial"/>
          <w:b/>
          <w:sz w:val="20"/>
          <w:szCs w:val="20"/>
        </w:rPr>
        <w:t>Registratiebetrouwbaarheid</w:t>
      </w:r>
    </w:p>
    <w:p w:rsidR="000A21CA" w:rsidRPr="000A2FCB" w:rsidRDefault="000A21CA" w:rsidP="00004855">
      <w:pPr>
        <w:jc w:val="both"/>
        <w:rPr>
          <w:rFonts w:ascii="Arial" w:hAnsi="Arial" w:cs="Arial"/>
          <w:sz w:val="20"/>
          <w:szCs w:val="20"/>
        </w:rPr>
      </w:pPr>
      <w:r w:rsidRPr="000A2FCB">
        <w:rPr>
          <w:rFonts w:ascii="Arial" w:hAnsi="Arial" w:cs="Arial"/>
          <w:sz w:val="20"/>
          <w:szCs w:val="20"/>
        </w:rPr>
        <w:t>De werkgroep verwacht dat de indicator onder gelijkblijvende omstandigheden (min of meer) hetzelfde resultaat oplevert. Maar de verantwoordelijkheid voor de registratiebetrouwbaarheid ligt bij de aanleverende ziekenhuizen zelf.</w:t>
      </w:r>
    </w:p>
    <w:p w:rsidR="000A21CA" w:rsidRPr="000A2FCB" w:rsidRDefault="000A21CA" w:rsidP="003411E0">
      <w:pPr>
        <w:jc w:val="both"/>
        <w:rPr>
          <w:rFonts w:ascii="Arial" w:eastAsia="Arial Unicode MS" w:hAnsi="Arial" w:cs="Arial"/>
          <w:b/>
          <w:sz w:val="20"/>
          <w:szCs w:val="20"/>
          <w:highlight w:val="cyan"/>
        </w:rPr>
      </w:pPr>
    </w:p>
    <w:p w:rsidR="000A21CA" w:rsidRPr="000A2FCB" w:rsidRDefault="000A21CA" w:rsidP="003411E0">
      <w:pPr>
        <w:jc w:val="both"/>
        <w:rPr>
          <w:rFonts w:ascii="Arial" w:hAnsi="Arial" w:cs="Arial"/>
          <w:b/>
          <w:bCs/>
          <w:iCs/>
          <w:sz w:val="20"/>
          <w:szCs w:val="20"/>
        </w:rPr>
      </w:pPr>
      <w:r w:rsidRPr="000A2FCB">
        <w:rPr>
          <w:rFonts w:ascii="Arial" w:hAnsi="Arial" w:cs="Arial"/>
          <w:b/>
          <w:bCs/>
          <w:iCs/>
          <w:sz w:val="20"/>
          <w:szCs w:val="20"/>
        </w:rPr>
        <w:t>Referenties</w:t>
      </w:r>
    </w:p>
    <w:p w:rsidR="000A21CA" w:rsidRPr="000A2FCB" w:rsidRDefault="000A21CA" w:rsidP="003411E0">
      <w:pPr>
        <w:numPr>
          <w:ilvl w:val="0"/>
          <w:numId w:val="27"/>
        </w:numPr>
        <w:autoSpaceDE w:val="0"/>
        <w:autoSpaceDN w:val="0"/>
        <w:adjustRightInd w:val="0"/>
        <w:ind w:left="284" w:hanging="284"/>
        <w:jc w:val="both"/>
        <w:rPr>
          <w:rFonts w:ascii="Arial" w:hAnsi="Arial" w:cs="Arial"/>
          <w:sz w:val="20"/>
          <w:szCs w:val="20"/>
          <w:lang w:val="en-US"/>
        </w:rPr>
      </w:pPr>
      <w:r w:rsidRPr="000A2FCB">
        <w:rPr>
          <w:rFonts w:ascii="Arial" w:hAnsi="Arial" w:cs="Arial"/>
          <w:sz w:val="20"/>
          <w:szCs w:val="20"/>
          <w:lang w:val="en-US"/>
        </w:rPr>
        <w:t>Kerem E, Conway S, Elborn S, Heijerman H (For the Consensus Committee). Standards of care for patients with Cystic Fibrosis: a European consensus. J Cyst Fib</w:t>
      </w:r>
      <w:r>
        <w:rPr>
          <w:rFonts w:ascii="Arial" w:hAnsi="Arial" w:cs="Arial"/>
          <w:sz w:val="20"/>
          <w:szCs w:val="20"/>
          <w:lang w:val="en-US"/>
        </w:rPr>
        <w:t xml:space="preserve"> </w:t>
      </w:r>
      <w:r w:rsidRPr="000A2FCB">
        <w:rPr>
          <w:rFonts w:ascii="Arial" w:hAnsi="Arial" w:cs="Arial"/>
          <w:sz w:val="20"/>
          <w:szCs w:val="20"/>
          <w:lang w:val="en-US"/>
        </w:rPr>
        <w:t>2005</w:t>
      </w:r>
      <w:r>
        <w:rPr>
          <w:rFonts w:ascii="Arial" w:hAnsi="Arial" w:cs="Arial"/>
          <w:sz w:val="20"/>
          <w:szCs w:val="20"/>
          <w:lang w:val="en-US"/>
        </w:rPr>
        <w:t>;4:</w:t>
      </w:r>
      <w:r w:rsidRPr="000A2FCB">
        <w:rPr>
          <w:rFonts w:ascii="Arial" w:hAnsi="Arial" w:cs="Arial"/>
          <w:sz w:val="20"/>
          <w:szCs w:val="20"/>
          <w:lang w:val="en-US"/>
        </w:rPr>
        <w:t>7-</w:t>
      </w:r>
      <w:r>
        <w:rPr>
          <w:rFonts w:ascii="Arial" w:hAnsi="Arial" w:cs="Arial"/>
          <w:sz w:val="20"/>
          <w:szCs w:val="20"/>
          <w:lang w:val="en-US"/>
        </w:rPr>
        <w:t>26.</w:t>
      </w:r>
    </w:p>
    <w:p w:rsidR="000A21CA" w:rsidRPr="008362E8" w:rsidRDefault="000A21CA" w:rsidP="003411E0">
      <w:pPr>
        <w:numPr>
          <w:ilvl w:val="0"/>
          <w:numId w:val="27"/>
        </w:numPr>
        <w:autoSpaceDE w:val="0"/>
        <w:autoSpaceDN w:val="0"/>
        <w:adjustRightInd w:val="0"/>
        <w:ind w:left="284" w:hanging="284"/>
        <w:jc w:val="both"/>
        <w:rPr>
          <w:rFonts w:ascii="Arial" w:hAnsi="Arial" w:cs="Arial"/>
          <w:sz w:val="20"/>
          <w:szCs w:val="20"/>
        </w:rPr>
      </w:pPr>
      <w:r w:rsidRPr="004F76D0">
        <w:rPr>
          <w:rFonts w:ascii="Arial" w:hAnsi="Arial" w:cs="Arial"/>
          <w:sz w:val="20"/>
          <w:szCs w:val="20"/>
        </w:rPr>
        <w:t>NCFS &amp; CBO: Richtlijn diagnostiek en behandeling Cystic Fibrosis. 2008: Nederlandse Cystic Fibrosis Stichting &amp; CBO Kwaliteitsi</w:t>
      </w:r>
      <w:r w:rsidRPr="000A2FCB">
        <w:rPr>
          <w:rFonts w:ascii="Arial" w:hAnsi="Arial" w:cs="Arial"/>
          <w:sz w:val="20"/>
          <w:szCs w:val="20"/>
          <w:lang w:val="nl"/>
        </w:rPr>
        <w:t xml:space="preserve">nstituut voor de gezondheidszorg. </w:t>
      </w:r>
      <w:hyperlink r:id="rId18" w:history="1">
        <w:r w:rsidRPr="000A2FCB">
          <w:rPr>
            <w:rStyle w:val="Hyperlink"/>
            <w:rFonts w:ascii="Arial" w:hAnsi="Arial" w:cs="Arial"/>
            <w:color w:val="auto"/>
            <w:sz w:val="20"/>
            <w:szCs w:val="20"/>
            <w:u w:val="none"/>
            <w:lang w:val="nl"/>
          </w:rPr>
          <w:t>www.ncfs.nl</w:t>
        </w:r>
      </w:hyperlink>
      <w:r w:rsidRPr="000A2FCB">
        <w:rPr>
          <w:rFonts w:ascii="Arial" w:hAnsi="Arial" w:cs="Arial"/>
          <w:sz w:val="20"/>
          <w:szCs w:val="20"/>
          <w:lang w:val="nl"/>
        </w:rPr>
        <w:t xml:space="preserve"> of </w:t>
      </w:r>
      <w:hyperlink r:id="rId19" w:history="1">
        <w:r w:rsidRPr="00D77496">
          <w:rPr>
            <w:rStyle w:val="Hyperlink"/>
            <w:rFonts w:ascii="Arial" w:hAnsi="Arial" w:cs="Arial"/>
            <w:sz w:val="20"/>
            <w:szCs w:val="20"/>
            <w:lang w:val="nl"/>
          </w:rPr>
          <w:t>www.cbo.nl</w:t>
        </w:r>
      </w:hyperlink>
      <w:r w:rsidRPr="000A2FCB">
        <w:rPr>
          <w:rFonts w:ascii="Arial" w:hAnsi="Arial" w:cs="Arial"/>
          <w:sz w:val="20"/>
          <w:szCs w:val="20"/>
          <w:lang w:val="nl"/>
        </w:rPr>
        <w:t>.</w:t>
      </w:r>
    </w:p>
    <w:p w:rsidR="000A21CA" w:rsidRPr="00160461" w:rsidRDefault="000A21CA" w:rsidP="00E878D4">
      <w:pPr>
        <w:numPr>
          <w:ilvl w:val="0"/>
          <w:numId w:val="27"/>
        </w:numPr>
        <w:autoSpaceDE w:val="0"/>
        <w:autoSpaceDN w:val="0"/>
        <w:adjustRightInd w:val="0"/>
        <w:ind w:left="284" w:hanging="284"/>
        <w:jc w:val="both"/>
        <w:rPr>
          <w:rFonts w:ascii="Arial" w:eastAsia="Arial Unicode MS" w:hAnsi="Arial" w:cs="Arial"/>
          <w:sz w:val="20"/>
          <w:szCs w:val="20"/>
          <w:lang w:val="en-US"/>
        </w:rPr>
      </w:pPr>
      <w:r w:rsidRPr="00160461">
        <w:rPr>
          <w:rFonts w:ascii="Arial" w:eastAsia="Arial Unicode MS" w:hAnsi="Arial" w:cs="Arial"/>
          <w:sz w:val="20"/>
          <w:szCs w:val="20"/>
          <w:lang w:val="en-US"/>
        </w:rPr>
        <w:t xml:space="preserve">Smith Al et al. European CF Society Standards of Care: best practice guidelines. Journal of Cystic </w:t>
      </w:r>
      <w:r w:rsidRPr="00CF258B">
        <w:rPr>
          <w:rFonts w:ascii="Arial" w:eastAsia="Arial Unicode MS" w:hAnsi="Arial" w:cs="Arial"/>
          <w:sz w:val="20"/>
          <w:szCs w:val="20"/>
          <w:lang w:val="en-US"/>
        </w:rPr>
        <w:t xml:space="preserve">Fibrosis:  </w:t>
      </w:r>
      <w:hyperlink r:id="rId20" w:history="1">
        <w:r w:rsidRPr="000D1A8C">
          <w:rPr>
            <w:rStyle w:val="Hyperlink"/>
            <w:rFonts w:ascii="Arial" w:hAnsi="Arial" w:cs="Arial"/>
            <w:bCs/>
            <w:color w:val="336699"/>
            <w:sz w:val="20"/>
            <w:szCs w:val="20"/>
            <w:shd w:val="clear" w:color="auto" w:fill="E6EEF6"/>
            <w:lang w:val="en-GB"/>
          </w:rPr>
          <w:t>May 2014</w:t>
        </w:r>
      </w:hyperlink>
      <w:r w:rsidRPr="000D1A8C">
        <w:rPr>
          <w:rFonts w:ascii="Arial" w:hAnsi="Arial" w:cs="Arial"/>
          <w:sz w:val="20"/>
          <w:szCs w:val="20"/>
          <w:lang w:val="en-GB"/>
        </w:rPr>
        <w:t xml:space="preserve">, </w:t>
      </w:r>
      <w:r w:rsidRPr="000D1A8C">
        <w:rPr>
          <w:rFonts w:ascii="Arial" w:hAnsi="Arial" w:cs="Arial"/>
          <w:color w:val="000000"/>
          <w:sz w:val="20"/>
          <w:szCs w:val="20"/>
          <w:shd w:val="clear" w:color="auto" w:fill="E6EEF6"/>
          <w:lang w:val="en-GB"/>
        </w:rPr>
        <w:t>Volume 13, Supplement 1, Pages</w:t>
      </w:r>
      <w:r w:rsidRPr="00205476">
        <w:rPr>
          <w:rFonts w:ascii="Arial" w:hAnsi="Arial" w:cs="Arial"/>
          <w:color w:val="000000"/>
          <w:sz w:val="20"/>
          <w:szCs w:val="20"/>
          <w:shd w:val="clear" w:color="auto" w:fill="E6EEF6"/>
          <w:lang w:val="en-GB"/>
        </w:rPr>
        <w:t> </w:t>
      </w:r>
      <w:r w:rsidRPr="000D1A8C">
        <w:rPr>
          <w:rFonts w:ascii="Arial" w:hAnsi="Arial" w:cs="Arial"/>
          <w:color w:val="000000"/>
          <w:sz w:val="20"/>
          <w:szCs w:val="20"/>
          <w:shd w:val="clear" w:color="auto" w:fill="E6EEF6"/>
          <w:lang w:val="en-GB"/>
        </w:rPr>
        <w:t>S23</w:t>
      </w:r>
      <w:r w:rsidRPr="00205476">
        <w:rPr>
          <w:rFonts w:ascii="Arial" w:hAnsi="Arial" w:cs="Arial"/>
          <w:color w:val="000000"/>
          <w:sz w:val="20"/>
          <w:szCs w:val="20"/>
          <w:shd w:val="clear" w:color="auto" w:fill="E6EEF6"/>
          <w:lang w:val="en-GB"/>
        </w:rPr>
        <w:t>–</w:t>
      </w:r>
      <w:r w:rsidRPr="000D1A8C">
        <w:rPr>
          <w:rFonts w:ascii="Arial" w:hAnsi="Arial" w:cs="Arial"/>
          <w:color w:val="000000"/>
          <w:sz w:val="20"/>
          <w:szCs w:val="20"/>
          <w:shd w:val="clear" w:color="auto" w:fill="E6EEF6"/>
          <w:lang w:val="en-GB"/>
        </w:rPr>
        <w:t>S42</w:t>
      </w:r>
      <w:r w:rsidRPr="00CF258B">
        <w:rPr>
          <w:rFonts w:ascii="Arial" w:eastAsia="Arial Unicode MS" w:hAnsi="Arial" w:cs="Arial"/>
          <w:sz w:val="20"/>
          <w:szCs w:val="20"/>
          <w:lang w:val="en-US"/>
        </w:rPr>
        <w:t xml:space="preserve">  </w:t>
      </w:r>
    </w:p>
    <w:p w:rsidR="000A21CA" w:rsidRPr="008362E8" w:rsidRDefault="000A21CA" w:rsidP="003411E0">
      <w:pPr>
        <w:jc w:val="both"/>
        <w:rPr>
          <w:rFonts w:ascii="Arial" w:hAnsi="Arial" w:cs="Arial"/>
          <w:b/>
        </w:rPr>
      </w:pPr>
      <w:bookmarkStart w:id="13" w:name="_Toc241386494"/>
      <w:r w:rsidRPr="000A2FCB">
        <w:rPr>
          <w:rFonts w:ascii="Arial" w:hAnsi="Arial" w:cs="Arial"/>
          <w:i/>
          <w:iCs/>
          <w:sz w:val="20"/>
          <w:szCs w:val="20"/>
          <w:lang w:val="en-US"/>
        </w:rPr>
        <w:br w:type="page"/>
      </w:r>
      <w:r w:rsidRPr="008362E8">
        <w:rPr>
          <w:rFonts w:ascii="Arial" w:hAnsi="Arial" w:cs="Arial"/>
          <w:b/>
        </w:rPr>
        <w:t>3. Lijst te verzamelen variabelen</w:t>
      </w:r>
      <w:bookmarkEnd w:id="13"/>
    </w:p>
    <w:p w:rsidR="000A21CA" w:rsidRPr="000A2FCB" w:rsidRDefault="000A21CA" w:rsidP="003411E0">
      <w:pPr>
        <w:jc w:val="both"/>
        <w:rPr>
          <w:rFonts w:ascii="Arial" w:hAnsi="Arial" w:cs="Arial"/>
          <w:sz w:val="20"/>
          <w:szCs w:val="20"/>
        </w:rPr>
      </w:pPr>
    </w:p>
    <w:p w:rsidR="000A21CA" w:rsidRPr="000A2FCB" w:rsidRDefault="000A21CA" w:rsidP="003411E0">
      <w:pPr>
        <w:jc w:val="both"/>
        <w:rPr>
          <w:rFonts w:ascii="Arial" w:hAnsi="Arial" w:cs="Arial"/>
          <w:sz w:val="20"/>
          <w:szCs w:val="20"/>
        </w:rPr>
      </w:pPr>
      <w:r w:rsidRPr="000A2FCB">
        <w:rPr>
          <w:rFonts w:ascii="Arial" w:hAnsi="Arial" w:cs="Arial"/>
          <w:sz w:val="20"/>
          <w:szCs w:val="20"/>
        </w:rPr>
        <w:t xml:space="preserve">In dit hoofdstuk wordt beschreven </w:t>
      </w:r>
      <w:r>
        <w:rPr>
          <w:rFonts w:ascii="Arial" w:hAnsi="Arial" w:cs="Arial"/>
          <w:sz w:val="20"/>
          <w:szCs w:val="20"/>
        </w:rPr>
        <w:t xml:space="preserve">welke </w:t>
      </w:r>
      <w:r w:rsidRPr="000A2FCB">
        <w:rPr>
          <w:rFonts w:ascii="Arial" w:hAnsi="Arial" w:cs="Arial"/>
          <w:sz w:val="20"/>
          <w:szCs w:val="20"/>
        </w:rPr>
        <w:t xml:space="preserve">gegevens voor het bepalen van de indicatoren </w:t>
      </w:r>
      <w:r>
        <w:rPr>
          <w:rFonts w:ascii="Arial" w:hAnsi="Arial" w:cs="Arial"/>
          <w:sz w:val="20"/>
          <w:szCs w:val="20"/>
        </w:rPr>
        <w:t xml:space="preserve">worden aangeleverd bij de Nederlandse CF registratie </w:t>
      </w:r>
    </w:p>
    <w:p w:rsidR="000A21CA" w:rsidRPr="000A2FCB" w:rsidRDefault="000A21CA" w:rsidP="003411E0">
      <w:pPr>
        <w:jc w:val="both"/>
        <w:rPr>
          <w:rFonts w:ascii="Arial" w:hAnsi="Arial" w:cs="Arial"/>
          <w:sz w:val="20"/>
          <w:szCs w:val="20"/>
        </w:rPr>
      </w:pPr>
    </w:p>
    <w:p w:rsidR="000A21CA" w:rsidRPr="000A2FCB" w:rsidRDefault="000A21CA" w:rsidP="003411E0">
      <w:pPr>
        <w:pStyle w:val="Heading2"/>
        <w:spacing w:before="0" w:after="0"/>
        <w:jc w:val="both"/>
        <w:rPr>
          <w:i w:val="0"/>
          <w:iCs w:val="0"/>
          <w:sz w:val="20"/>
          <w:szCs w:val="20"/>
        </w:rPr>
      </w:pPr>
      <w:bookmarkStart w:id="14" w:name="_Toc241386495"/>
      <w:r w:rsidRPr="000A2FCB">
        <w:rPr>
          <w:i w:val="0"/>
          <w:iCs w:val="0"/>
          <w:sz w:val="20"/>
          <w:szCs w:val="20"/>
        </w:rPr>
        <w:t>Variabelenlijst</w:t>
      </w:r>
      <w:bookmarkEnd w:id="14"/>
    </w:p>
    <w:p w:rsidR="000A21CA" w:rsidRDefault="000A21CA" w:rsidP="003411E0">
      <w:pPr>
        <w:jc w:val="both"/>
        <w:rPr>
          <w:rFonts w:ascii="Arial" w:hAnsi="Arial" w:cs="Arial"/>
          <w:sz w:val="20"/>
          <w:szCs w:val="20"/>
        </w:rPr>
      </w:pPr>
      <w:r>
        <w:rPr>
          <w:rFonts w:ascii="Arial" w:hAnsi="Arial" w:cs="Arial"/>
          <w:sz w:val="20"/>
          <w:szCs w:val="20"/>
        </w:rPr>
        <w:t>De s</w:t>
      </w:r>
      <w:r w:rsidRPr="000A2FCB">
        <w:rPr>
          <w:rFonts w:ascii="Arial" w:hAnsi="Arial" w:cs="Arial"/>
          <w:sz w:val="20"/>
          <w:szCs w:val="20"/>
        </w:rPr>
        <w:t xml:space="preserve">tructuurindicatoren </w:t>
      </w:r>
      <w:r>
        <w:rPr>
          <w:rFonts w:ascii="Arial" w:hAnsi="Arial" w:cs="Arial"/>
          <w:sz w:val="20"/>
          <w:szCs w:val="20"/>
        </w:rPr>
        <w:t xml:space="preserve">ten aanzien van het multidisciplinaire behandelteam en de bereikbaarheid </w:t>
      </w:r>
      <w:r w:rsidRPr="000A2FCB">
        <w:rPr>
          <w:rFonts w:ascii="Arial" w:hAnsi="Arial" w:cs="Arial"/>
          <w:sz w:val="20"/>
          <w:szCs w:val="20"/>
        </w:rPr>
        <w:t xml:space="preserve">worden </w:t>
      </w:r>
      <w:r>
        <w:rPr>
          <w:rFonts w:ascii="Arial" w:hAnsi="Arial" w:cs="Arial"/>
          <w:sz w:val="20"/>
          <w:szCs w:val="20"/>
        </w:rPr>
        <w:t xml:space="preserve">eens in de vier jaar bij de NCFS keurmerktoetsing </w:t>
      </w:r>
      <w:r w:rsidRPr="000A2FCB">
        <w:rPr>
          <w:rFonts w:ascii="Arial" w:hAnsi="Arial" w:cs="Arial"/>
          <w:sz w:val="20"/>
          <w:szCs w:val="20"/>
        </w:rPr>
        <w:t>verzameld.</w:t>
      </w:r>
    </w:p>
    <w:p w:rsidR="000A21CA" w:rsidRDefault="000A21CA" w:rsidP="003411E0">
      <w:pPr>
        <w:jc w:val="both"/>
        <w:rPr>
          <w:rFonts w:ascii="Arial" w:hAnsi="Arial" w:cs="Arial"/>
          <w:sz w:val="20"/>
          <w:szCs w:val="20"/>
        </w:rPr>
      </w:pPr>
    </w:p>
    <w:p w:rsidR="000A21CA" w:rsidRDefault="000A21CA" w:rsidP="003411E0">
      <w:pPr>
        <w:jc w:val="both"/>
        <w:rPr>
          <w:rFonts w:ascii="Arial" w:hAnsi="Arial" w:cs="Arial"/>
          <w:sz w:val="20"/>
          <w:szCs w:val="20"/>
        </w:rPr>
      </w:pPr>
      <w:r>
        <w:rPr>
          <w:rFonts w:ascii="Arial" w:hAnsi="Arial" w:cs="Arial"/>
          <w:sz w:val="20"/>
          <w:szCs w:val="20"/>
        </w:rPr>
        <w:t>De informatie voor de overige indicatoren wordt jaarlijks vóór 1 april (over het voorafgaande kalenderjaar) aangeleverd bij de coördinator van de Nederlandse CF Registratie.</w:t>
      </w:r>
      <w:r w:rsidRPr="000A2FCB">
        <w:rPr>
          <w:rFonts w:ascii="Arial" w:hAnsi="Arial" w:cs="Arial"/>
          <w:sz w:val="20"/>
          <w:szCs w:val="20"/>
        </w:rPr>
        <w:t xml:space="preserve"> </w:t>
      </w:r>
      <w:r>
        <w:rPr>
          <w:rFonts w:ascii="Arial" w:hAnsi="Arial" w:cs="Arial"/>
          <w:sz w:val="20"/>
          <w:szCs w:val="20"/>
        </w:rPr>
        <w:t xml:space="preserve">De informatie is afkomstig uit het EPD en is alleen voor het centrum herleidbaar tot de patiënt. </w:t>
      </w:r>
    </w:p>
    <w:p w:rsidR="000A21CA" w:rsidRPr="000A2FCB" w:rsidRDefault="000A21CA" w:rsidP="003411E0">
      <w:pPr>
        <w:jc w:val="both"/>
        <w:rPr>
          <w:rFonts w:ascii="Arial" w:hAnsi="Arial" w:cs="Arial"/>
          <w:sz w:val="20"/>
          <w:szCs w:val="20"/>
        </w:rPr>
      </w:pPr>
      <w:r>
        <w:rPr>
          <w:rFonts w:ascii="Arial" w:hAnsi="Arial" w:cs="Arial"/>
          <w:sz w:val="20"/>
          <w:szCs w:val="20"/>
        </w:rPr>
        <w:t xml:space="preserve">In onderstaande tabel zijn de variabelen met een omschrijving, codering en toelichting weergegeven, </w:t>
      </w:r>
    </w:p>
    <w:p w:rsidR="000A21CA" w:rsidRDefault="000A21CA" w:rsidP="003411E0">
      <w:pPr>
        <w:jc w:val="both"/>
        <w:rPr>
          <w:rFonts w:ascii="Arial" w:hAnsi="Arial" w:cs="Arial"/>
          <w:sz w:val="20"/>
          <w:szCs w:val="20"/>
        </w:rPr>
      </w:pPr>
    </w:p>
    <w:p w:rsidR="000A21CA" w:rsidRDefault="000A21CA" w:rsidP="00507110">
      <w:pPr>
        <w:rPr>
          <w:rFonts w:ascii="Arial" w:hAnsi="Arial" w:cs="Arial"/>
          <w:sz w:val="20"/>
          <w:szCs w:val="20"/>
        </w:rPr>
      </w:pPr>
    </w:p>
    <w:p w:rsidR="000A21CA" w:rsidRDefault="000A21CA" w:rsidP="00507110">
      <w:pPr>
        <w:rPr>
          <w:rFonts w:ascii="Arial" w:hAnsi="Arial" w:cs="Arial"/>
          <w:i/>
          <w:sz w:val="20"/>
          <w:szCs w:val="20"/>
        </w:rPr>
      </w:pPr>
      <w:r w:rsidRPr="008362E8">
        <w:rPr>
          <w:rFonts w:ascii="Arial" w:hAnsi="Arial" w:cs="Arial"/>
          <w:sz w:val="20"/>
          <w:szCs w:val="20"/>
        </w:rPr>
        <w:t>Tabel 1: Variabelen uit het EPD, door het CF-centrum aan te leveren bij de Nederlandse CF registratie.</w:t>
      </w:r>
      <w:r>
        <w:rPr>
          <w:rFonts w:ascii="Arial" w:hAnsi="Arial" w:cs="Arial"/>
          <w:i/>
          <w:sz w:val="20"/>
          <w:szCs w:val="20"/>
        </w:rPr>
        <w:t xml:space="preserve"> </w:t>
      </w:r>
    </w:p>
    <w:p w:rsidR="000A21CA" w:rsidRDefault="000A21CA" w:rsidP="00507110">
      <w:pPr>
        <w:rPr>
          <w:rFonts w:ascii="Arial" w:hAnsi="Arial" w:cs="Arial"/>
          <w:i/>
          <w:sz w:val="20"/>
          <w:szCs w:val="20"/>
        </w:rPr>
      </w:pPr>
      <w:r>
        <w:rPr>
          <w:rFonts w:ascii="Arial" w:hAnsi="Arial" w:cs="Arial"/>
          <w:i/>
          <w:sz w:val="20"/>
          <w:szCs w:val="20"/>
        </w:rPr>
        <w:t xml:space="preserve">N.B. Dit is een  onderdeel van de dataset (150 variabelen) die sinds 2008 door de CF-centra  jaarlijks wordt aangeleverd ten behoeve van de Nederlandse CF Registratie </w:t>
      </w:r>
    </w:p>
    <w:p w:rsidR="000A21CA" w:rsidRDefault="000A21C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3"/>
        <w:gridCol w:w="2881"/>
        <w:gridCol w:w="1786"/>
        <w:gridCol w:w="2779"/>
      </w:tblGrid>
      <w:tr w:rsidR="000A21CA" w:rsidRPr="000C6A26" w:rsidTr="007E352C">
        <w:trPr>
          <w:trHeight w:val="348"/>
        </w:trPr>
        <w:tc>
          <w:tcPr>
            <w:tcW w:w="1873" w:type="dxa"/>
            <w:noWrap/>
          </w:tcPr>
          <w:p w:rsidR="000A21CA" w:rsidRPr="007E352C" w:rsidRDefault="000A21CA" w:rsidP="007E352C">
            <w:pPr>
              <w:spacing w:line="260" w:lineRule="atLeast"/>
              <w:jc w:val="both"/>
              <w:rPr>
                <w:rFonts w:ascii="Arial" w:hAnsi="Arial" w:cs="Arial"/>
                <w:b/>
                <w:bCs/>
                <w:sz w:val="20"/>
                <w:szCs w:val="20"/>
              </w:rPr>
            </w:pPr>
            <w:r w:rsidRPr="007E352C">
              <w:rPr>
                <w:rFonts w:ascii="Arial" w:hAnsi="Arial" w:cs="Arial"/>
                <w:b/>
                <w:bCs/>
                <w:sz w:val="20"/>
                <w:szCs w:val="20"/>
              </w:rPr>
              <w:t xml:space="preserve">Variabele </w:t>
            </w:r>
          </w:p>
        </w:tc>
        <w:tc>
          <w:tcPr>
            <w:tcW w:w="2881" w:type="dxa"/>
            <w:noWrap/>
          </w:tcPr>
          <w:p w:rsidR="000A21CA" w:rsidRPr="007E352C" w:rsidRDefault="000A21CA" w:rsidP="007E352C">
            <w:pPr>
              <w:spacing w:line="260" w:lineRule="atLeast"/>
              <w:jc w:val="both"/>
              <w:rPr>
                <w:rFonts w:ascii="Arial" w:hAnsi="Arial" w:cs="Arial"/>
                <w:b/>
                <w:bCs/>
                <w:sz w:val="20"/>
                <w:szCs w:val="20"/>
              </w:rPr>
            </w:pPr>
            <w:r w:rsidRPr="007E352C">
              <w:rPr>
                <w:rFonts w:ascii="Arial" w:hAnsi="Arial" w:cs="Arial"/>
                <w:b/>
                <w:bCs/>
                <w:sz w:val="20"/>
                <w:szCs w:val="20"/>
              </w:rPr>
              <w:t>Omschrijving</w:t>
            </w:r>
          </w:p>
        </w:tc>
        <w:tc>
          <w:tcPr>
            <w:tcW w:w="1786" w:type="dxa"/>
            <w:noWrap/>
          </w:tcPr>
          <w:p w:rsidR="000A21CA" w:rsidRPr="007E352C" w:rsidRDefault="000A21CA" w:rsidP="007E352C">
            <w:pPr>
              <w:spacing w:line="260" w:lineRule="atLeast"/>
              <w:jc w:val="both"/>
              <w:rPr>
                <w:rFonts w:ascii="Arial" w:hAnsi="Arial" w:cs="Arial"/>
                <w:b/>
                <w:bCs/>
                <w:sz w:val="20"/>
                <w:szCs w:val="20"/>
              </w:rPr>
            </w:pPr>
            <w:r w:rsidRPr="007E352C">
              <w:rPr>
                <w:rFonts w:ascii="Arial" w:hAnsi="Arial" w:cs="Arial"/>
                <w:b/>
                <w:bCs/>
                <w:sz w:val="20"/>
                <w:szCs w:val="20"/>
              </w:rPr>
              <w:t xml:space="preserve">Codering </w:t>
            </w:r>
          </w:p>
        </w:tc>
        <w:tc>
          <w:tcPr>
            <w:tcW w:w="2779" w:type="dxa"/>
            <w:noWrap/>
          </w:tcPr>
          <w:p w:rsidR="000A21CA" w:rsidRPr="007E352C" w:rsidRDefault="000A21CA" w:rsidP="007E352C">
            <w:pPr>
              <w:spacing w:line="260" w:lineRule="atLeast"/>
              <w:jc w:val="both"/>
              <w:rPr>
                <w:rFonts w:ascii="Arial" w:hAnsi="Arial" w:cs="Arial"/>
                <w:b/>
                <w:bCs/>
                <w:sz w:val="20"/>
                <w:szCs w:val="20"/>
              </w:rPr>
            </w:pPr>
            <w:r w:rsidRPr="007E352C">
              <w:rPr>
                <w:rFonts w:ascii="Arial" w:hAnsi="Arial" w:cs="Arial"/>
                <w:b/>
                <w:bCs/>
                <w:sz w:val="20"/>
                <w:szCs w:val="20"/>
              </w:rPr>
              <w:t xml:space="preserve">Toelichting </w:t>
            </w:r>
          </w:p>
        </w:tc>
      </w:tr>
      <w:tr w:rsidR="000A21CA" w:rsidRPr="000C6A26" w:rsidTr="007E352C">
        <w:trPr>
          <w:trHeight w:val="540"/>
        </w:trPr>
        <w:tc>
          <w:tcPr>
            <w:tcW w:w="1873" w:type="dxa"/>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Demografische  gegevens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Geboortedatum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DD-MM-JJJJ</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Geslacht</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1=man; 2=vrouw</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Diagnose</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Diagnose bevestigd</w:t>
            </w:r>
          </w:p>
        </w:tc>
        <w:tc>
          <w:tcPr>
            <w:tcW w:w="2881" w:type="dxa"/>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1=ja; 0=nee;</w:t>
            </w:r>
          </w:p>
        </w:tc>
        <w:tc>
          <w:tcPr>
            <w:tcW w:w="2779"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Twee CF-veroorzakende mutaties volgens de CFTR2 database en/of Cl- ≥ 60 mmol/l  bij een zweettest</w:t>
            </w:r>
          </w:p>
        </w:tc>
      </w:tr>
      <w:tr w:rsidR="000A21CA" w:rsidRPr="000C6A26" w:rsidTr="007E352C">
        <w:trPr>
          <w:trHeight w:val="288"/>
        </w:trPr>
        <w:tc>
          <w:tcPr>
            <w:tcW w:w="1873" w:type="dxa"/>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Follow-up</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Aantal polibezoeken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Aantal polikliniekbezoeken per jaar   </w:t>
            </w:r>
          </w:p>
        </w:tc>
        <w:tc>
          <w:tcPr>
            <w:tcW w:w="4565" w:type="dxa"/>
            <w:gridSpan w:val="2"/>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aantal; </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blank=onbekend  </w:t>
            </w:r>
          </w:p>
        </w:tc>
      </w:tr>
      <w:tr w:rsidR="000A21CA" w:rsidRPr="000C6A26" w:rsidTr="007E352C">
        <w:trPr>
          <w:trHeight w:val="540"/>
        </w:trPr>
        <w:tc>
          <w:tcPr>
            <w:tcW w:w="1873"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Datum van meting</w:t>
            </w:r>
          </w:p>
        </w:tc>
        <w:tc>
          <w:tcPr>
            <w:tcW w:w="2881"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Meetdatum van beste FEV1</w:t>
            </w: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DD-MM-JJJJ </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540"/>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FEV1</w:t>
            </w:r>
          </w:p>
        </w:tc>
        <w:tc>
          <w:tcPr>
            <w:tcW w:w="2881"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Beste FEV1 waarde dit jaar</w:t>
            </w: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liter;</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 2 decimalen </w:t>
            </w:r>
          </w:p>
        </w:tc>
        <w:tc>
          <w:tcPr>
            <w:tcW w:w="2779"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Vóór bronchodilatatie </w:t>
            </w:r>
          </w:p>
        </w:tc>
      </w:tr>
      <w:tr w:rsidR="000A21CA" w:rsidRPr="000C6A26" w:rsidTr="007E352C">
        <w:trPr>
          <w:trHeight w:val="28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Aantal Longfunctietesten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Tenminste 4 longfunctietesten dit jaar </w:t>
            </w:r>
          </w:p>
        </w:tc>
        <w:tc>
          <w:tcPr>
            <w:tcW w:w="4565" w:type="dxa"/>
            <w:gridSpan w:val="2"/>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1=ja; 0=nee;</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 99=niet mogelijk;</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 blank=onbekend</w:t>
            </w:r>
          </w:p>
        </w:tc>
      </w:tr>
      <w:tr w:rsidR="000A21CA" w:rsidRPr="000C6A26" w:rsidTr="007E352C">
        <w:trPr>
          <w:trHeight w:val="1332"/>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Lichaamslengte</w:t>
            </w:r>
          </w:p>
        </w:tc>
        <w:tc>
          <w:tcPr>
            <w:tcW w:w="2881"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Lengte gemeten op de datum van de beste FEV1, of de laatste lengtemeting wanneer geen longfunctie is geblazen</w:t>
            </w: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cm</w:t>
            </w:r>
          </w:p>
        </w:tc>
        <w:tc>
          <w:tcPr>
            <w:tcW w:w="2779"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Stadiometer,</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zonder schoenen </w:t>
            </w:r>
          </w:p>
        </w:tc>
      </w:tr>
      <w:tr w:rsidR="000A21CA" w:rsidRPr="000C6A26" w:rsidTr="007E352C">
        <w:trPr>
          <w:trHeight w:val="1596"/>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Gewicht</w:t>
            </w:r>
          </w:p>
        </w:tc>
        <w:tc>
          <w:tcPr>
            <w:tcW w:w="2881"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Gewicht gemeten op de datum van de beste FEV1, of de laatste gewichtsmeting wanneer geen longfunctie is geblazen</w:t>
            </w: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kg</w:t>
            </w:r>
          </w:p>
        </w:tc>
        <w:tc>
          <w:tcPr>
            <w:tcW w:w="2779"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Zonder kleding,</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alleen ondergoed </w:t>
            </w:r>
          </w:p>
        </w:tc>
      </w:tr>
      <w:tr w:rsidR="000A21CA" w:rsidRPr="000C6A26" w:rsidTr="007E352C">
        <w:trPr>
          <w:trHeight w:val="28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GTT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Enige vorm van Glucose Tolerantie Test uitgevoerd in dit kalenderjaar </w:t>
            </w:r>
          </w:p>
        </w:tc>
        <w:tc>
          <w:tcPr>
            <w:tcW w:w="1786"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1=ja; 0=nee; blank=onbekend </w:t>
            </w:r>
          </w:p>
        </w:tc>
        <w:tc>
          <w:tcPr>
            <w:tcW w:w="2779"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Als de patiënt al bekend is met CFRD, is de score ook 0 </w:t>
            </w:r>
          </w:p>
        </w:tc>
      </w:tr>
      <w:tr w:rsidR="000A21CA" w:rsidRPr="000C6A26" w:rsidTr="007E352C">
        <w:trPr>
          <w:trHeight w:val="288"/>
        </w:trPr>
        <w:tc>
          <w:tcPr>
            <w:tcW w:w="1873" w:type="dxa"/>
            <w:noWrap/>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Therapie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540"/>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Pancreasenzymen</w:t>
            </w:r>
          </w:p>
        </w:tc>
        <w:tc>
          <w:tcPr>
            <w:tcW w:w="2881"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Gebruik van pancreas enzymen dit jaar  </w:t>
            </w:r>
          </w:p>
        </w:tc>
        <w:tc>
          <w:tcPr>
            <w:tcW w:w="1786"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1=ja; 0=nee; blank=onbekend </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Microbiologie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Sputumkweken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tenminste 4 sputumkweken /aanhoestwatten dit jaar  </w:t>
            </w:r>
          </w:p>
        </w:tc>
        <w:tc>
          <w:tcPr>
            <w:tcW w:w="4565" w:type="dxa"/>
            <w:gridSpan w:val="2"/>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1=ja; 0=nee;</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99=geen sputumproductie;</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blank=onbekend</w:t>
            </w:r>
          </w:p>
        </w:tc>
      </w:tr>
      <w:tr w:rsidR="000A21CA" w:rsidRPr="000C6A26" w:rsidTr="007E352C">
        <w:trPr>
          <w:trHeight w:val="288"/>
        </w:trPr>
        <w:tc>
          <w:tcPr>
            <w:tcW w:w="1873" w:type="dxa"/>
            <w:noWrap/>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Complicaties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540"/>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CFRD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CF-gerelateerde diabetes: dagelijkse behandeling met insuline dit jaar </w:t>
            </w:r>
          </w:p>
        </w:tc>
        <w:tc>
          <w:tcPr>
            <w:tcW w:w="1786"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1=ja; 0=nee; blank=onbekend </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Patiënten Status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804"/>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Status</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Patiënt is dit jaar gezien in dit centrum </w:t>
            </w:r>
          </w:p>
        </w:tc>
        <w:tc>
          <w:tcPr>
            <w:tcW w:w="1786"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1=ja; 0=nee; 2=transfer naar ander centrum</w:t>
            </w: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288"/>
        </w:trPr>
        <w:tc>
          <w:tcPr>
            <w:tcW w:w="1873" w:type="dxa"/>
            <w:noWrap/>
          </w:tcPr>
          <w:p w:rsidR="000A21CA" w:rsidRPr="007E352C" w:rsidRDefault="000A21CA" w:rsidP="007E352C">
            <w:pPr>
              <w:jc w:val="both"/>
              <w:rPr>
                <w:rFonts w:ascii="Arial" w:hAnsi="Arial" w:cs="Arial"/>
                <w:i/>
                <w:sz w:val="20"/>
                <w:szCs w:val="20"/>
              </w:rPr>
            </w:pPr>
            <w:r w:rsidRPr="007E352C">
              <w:rPr>
                <w:rFonts w:ascii="Arial" w:hAnsi="Arial" w:cs="Arial"/>
                <w:i/>
                <w:sz w:val="20"/>
                <w:szCs w:val="20"/>
              </w:rPr>
              <w:t xml:space="preserve">Transplantatie </w:t>
            </w:r>
          </w:p>
        </w:tc>
        <w:tc>
          <w:tcPr>
            <w:tcW w:w="2881" w:type="dxa"/>
            <w:noWrap/>
          </w:tcPr>
          <w:p w:rsidR="000A21CA" w:rsidRPr="007E352C" w:rsidRDefault="000A21CA" w:rsidP="007E352C">
            <w:pPr>
              <w:spacing w:line="260" w:lineRule="atLeast"/>
              <w:jc w:val="both"/>
              <w:rPr>
                <w:rFonts w:ascii="Arial" w:hAnsi="Arial" w:cs="Arial"/>
                <w:sz w:val="20"/>
                <w:szCs w:val="20"/>
              </w:rPr>
            </w:pPr>
          </w:p>
        </w:tc>
        <w:tc>
          <w:tcPr>
            <w:tcW w:w="1786" w:type="dxa"/>
            <w:noWrap/>
          </w:tcPr>
          <w:p w:rsidR="000A21CA" w:rsidRPr="007E352C" w:rsidRDefault="000A21CA" w:rsidP="007E352C">
            <w:pPr>
              <w:spacing w:line="260" w:lineRule="atLeast"/>
              <w:jc w:val="both"/>
              <w:rPr>
                <w:rFonts w:ascii="Arial" w:hAnsi="Arial" w:cs="Arial"/>
                <w:sz w:val="20"/>
                <w:szCs w:val="20"/>
              </w:rPr>
            </w:pPr>
          </w:p>
        </w:tc>
        <w:tc>
          <w:tcPr>
            <w:tcW w:w="2779" w:type="dxa"/>
            <w:noWrap/>
          </w:tcPr>
          <w:p w:rsidR="000A21CA" w:rsidRPr="007E352C" w:rsidRDefault="000A21CA" w:rsidP="007E352C">
            <w:pPr>
              <w:spacing w:line="260" w:lineRule="atLeast"/>
              <w:jc w:val="both"/>
              <w:rPr>
                <w:rFonts w:ascii="Arial" w:hAnsi="Arial" w:cs="Arial"/>
                <w:sz w:val="20"/>
                <w:szCs w:val="20"/>
              </w:rPr>
            </w:pPr>
          </w:p>
        </w:tc>
      </w:tr>
      <w:tr w:rsidR="000A21CA" w:rsidRPr="000C6A26" w:rsidTr="007E352C">
        <w:trPr>
          <w:trHeight w:val="1068"/>
        </w:trPr>
        <w:tc>
          <w:tcPr>
            <w:tcW w:w="1873"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Longtransplantatie </w:t>
            </w:r>
          </w:p>
        </w:tc>
        <w:tc>
          <w:tcPr>
            <w:tcW w:w="2881" w:type="dxa"/>
            <w:noWrap/>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Longtransplantatie</w:t>
            </w:r>
          </w:p>
        </w:tc>
        <w:tc>
          <w:tcPr>
            <w:tcW w:w="1786" w:type="dxa"/>
          </w:tcPr>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0=nee;</w:t>
            </w:r>
          </w:p>
          <w:p w:rsidR="000A21CA" w:rsidRPr="007E352C" w:rsidRDefault="000A21CA" w:rsidP="007E352C">
            <w:pPr>
              <w:spacing w:line="260" w:lineRule="atLeast"/>
              <w:jc w:val="both"/>
              <w:rPr>
                <w:rFonts w:ascii="Arial" w:hAnsi="Arial" w:cs="Arial"/>
                <w:sz w:val="20"/>
                <w:szCs w:val="20"/>
              </w:rPr>
            </w:pPr>
            <w:r w:rsidRPr="007E352C">
              <w:rPr>
                <w:rFonts w:ascii="Arial" w:hAnsi="Arial" w:cs="Arial"/>
                <w:sz w:val="20"/>
                <w:szCs w:val="20"/>
              </w:rPr>
              <w:t xml:space="preserve">1=ja,voor dit jaar; 2=ja, tijdens dit jaar; 3=ja, jaar onbekend </w:t>
            </w:r>
          </w:p>
        </w:tc>
        <w:tc>
          <w:tcPr>
            <w:tcW w:w="2779" w:type="dxa"/>
            <w:noWrap/>
          </w:tcPr>
          <w:p w:rsidR="000A21CA" w:rsidRPr="007E352C" w:rsidRDefault="000A21CA" w:rsidP="007E352C">
            <w:pPr>
              <w:spacing w:line="260" w:lineRule="atLeast"/>
              <w:jc w:val="both"/>
              <w:rPr>
                <w:rFonts w:ascii="Arial" w:hAnsi="Arial" w:cs="Arial"/>
                <w:sz w:val="20"/>
                <w:szCs w:val="20"/>
              </w:rPr>
            </w:pPr>
          </w:p>
        </w:tc>
      </w:tr>
    </w:tbl>
    <w:p w:rsidR="000A21CA" w:rsidRPr="000A2FCB" w:rsidRDefault="000A21CA" w:rsidP="003411E0">
      <w:pPr>
        <w:jc w:val="both"/>
        <w:rPr>
          <w:rFonts w:ascii="Arial" w:hAnsi="Arial" w:cs="Arial"/>
          <w:sz w:val="20"/>
          <w:szCs w:val="20"/>
        </w:rPr>
      </w:pPr>
    </w:p>
    <w:p w:rsidR="000A21CA" w:rsidRDefault="000A21CA" w:rsidP="00B10673">
      <w:pPr>
        <w:rPr>
          <w:rFonts w:ascii="Arial" w:hAnsi="Arial" w:cs="Arial"/>
          <w:i/>
          <w:sz w:val="20"/>
          <w:szCs w:val="20"/>
        </w:rPr>
      </w:pPr>
    </w:p>
    <w:p w:rsidR="000A21CA" w:rsidRPr="008362E8" w:rsidRDefault="000A21CA" w:rsidP="00B10673">
      <w:pPr>
        <w:rPr>
          <w:rFonts w:ascii="Arial" w:hAnsi="Arial" w:cs="Arial"/>
          <w:b/>
          <w:sz w:val="20"/>
          <w:szCs w:val="20"/>
        </w:rPr>
      </w:pPr>
    </w:p>
    <w:p w:rsidR="000A21CA" w:rsidRDefault="000A21CA">
      <w:pPr>
        <w:rPr>
          <w:rFonts w:ascii="Arial" w:hAnsi="Arial" w:cs="Arial"/>
          <w:b/>
          <w:sz w:val="20"/>
          <w:szCs w:val="20"/>
        </w:rPr>
      </w:pPr>
      <w:bookmarkStart w:id="15" w:name="_Toc241386496"/>
      <w:bookmarkStart w:id="16" w:name="_Toc241386493"/>
      <w:r>
        <w:rPr>
          <w:rFonts w:ascii="Arial" w:hAnsi="Arial" w:cs="Arial"/>
          <w:b/>
          <w:sz w:val="20"/>
          <w:szCs w:val="20"/>
        </w:rPr>
        <w:br w:type="page"/>
      </w:r>
    </w:p>
    <w:p w:rsidR="000A21CA" w:rsidRPr="000A2FCB" w:rsidRDefault="000A21CA" w:rsidP="00B9753D">
      <w:pPr>
        <w:spacing w:line="288" w:lineRule="auto"/>
        <w:rPr>
          <w:rFonts w:ascii="Arial" w:hAnsi="Arial" w:cs="Arial"/>
          <w:sz w:val="20"/>
          <w:szCs w:val="20"/>
        </w:rPr>
      </w:pPr>
      <w:r w:rsidRPr="000A2FCB">
        <w:rPr>
          <w:rFonts w:ascii="Arial" w:hAnsi="Arial" w:cs="Arial"/>
          <w:b/>
          <w:sz w:val="20"/>
          <w:szCs w:val="20"/>
        </w:rPr>
        <w:t xml:space="preserve">Bijlage </w:t>
      </w:r>
      <w:r>
        <w:rPr>
          <w:rFonts w:ascii="Arial" w:hAnsi="Arial" w:cs="Arial"/>
          <w:b/>
          <w:sz w:val="20"/>
          <w:szCs w:val="20"/>
        </w:rPr>
        <w:t>1</w:t>
      </w:r>
      <w:r w:rsidRPr="000A2FCB">
        <w:rPr>
          <w:rFonts w:ascii="Arial" w:hAnsi="Arial" w:cs="Arial"/>
          <w:b/>
          <w:sz w:val="20"/>
          <w:szCs w:val="20"/>
        </w:rPr>
        <w:t>: Autorisatie zorginhoudelijke indicatoren door wetenschappelijke vereniging</w:t>
      </w:r>
      <w:r>
        <w:rPr>
          <w:rFonts w:ascii="Arial" w:hAnsi="Arial" w:cs="Arial"/>
          <w:b/>
          <w:sz w:val="20"/>
          <w:szCs w:val="20"/>
        </w:rPr>
        <w:t>en</w:t>
      </w:r>
    </w:p>
    <w:p w:rsidR="000A21CA" w:rsidRPr="000A2FCB" w:rsidRDefault="000A21CA" w:rsidP="00B9753D">
      <w:pPr>
        <w:spacing w:line="288" w:lineRule="auto"/>
        <w:rPr>
          <w:rFonts w:ascii="Arial" w:hAnsi="Arial" w:cs="Arial"/>
          <w:b/>
          <w:sz w:val="20"/>
          <w:szCs w:val="20"/>
        </w:rPr>
      </w:pPr>
    </w:p>
    <w:p w:rsidR="000A21CA" w:rsidRPr="000A2FCB" w:rsidRDefault="000A21CA" w:rsidP="002431FC">
      <w:pPr>
        <w:autoSpaceDE w:val="0"/>
        <w:autoSpaceDN w:val="0"/>
        <w:adjustRightInd w:val="0"/>
        <w:rPr>
          <w:rFonts w:ascii="Arial" w:hAnsi="Arial" w:cs="Arial"/>
          <w:sz w:val="20"/>
          <w:szCs w:val="20"/>
          <w:lang w:eastAsia="nl-NL"/>
        </w:rPr>
      </w:pPr>
      <w:r w:rsidRPr="000A2FCB">
        <w:rPr>
          <w:rFonts w:ascii="Arial" w:hAnsi="Arial" w:cs="Arial"/>
          <w:sz w:val="20"/>
          <w:szCs w:val="20"/>
          <w:lang w:eastAsia="nl-NL"/>
        </w:rPr>
        <w:t xml:space="preserve">De zorginhoudelijke indicatoren zijn in </w:t>
      </w:r>
      <w:r>
        <w:rPr>
          <w:rFonts w:ascii="Arial" w:hAnsi="Arial" w:cs="Arial"/>
          <w:sz w:val="20"/>
          <w:szCs w:val="20"/>
          <w:lang w:eastAsia="nl-NL"/>
        </w:rPr>
        <w:t>2016</w:t>
      </w:r>
      <w:r w:rsidRPr="000A2FCB">
        <w:rPr>
          <w:rFonts w:ascii="Arial" w:hAnsi="Arial" w:cs="Arial"/>
          <w:sz w:val="20"/>
          <w:szCs w:val="20"/>
          <w:lang w:eastAsia="nl-NL"/>
        </w:rPr>
        <w:t xml:space="preserve"> geautoriseerd door:</w:t>
      </w:r>
    </w:p>
    <w:p w:rsidR="000A21CA" w:rsidRPr="000A2FCB" w:rsidRDefault="000A21CA" w:rsidP="002431FC">
      <w:pPr>
        <w:autoSpaceDE w:val="0"/>
        <w:autoSpaceDN w:val="0"/>
        <w:adjustRightInd w:val="0"/>
        <w:rPr>
          <w:rFonts w:ascii="Arial" w:hAnsi="Arial" w:cs="Arial"/>
          <w:sz w:val="20"/>
          <w:szCs w:val="20"/>
          <w:lang w:eastAsia="nl-NL"/>
        </w:rPr>
      </w:pPr>
    </w:p>
    <w:p w:rsidR="000A21CA" w:rsidRPr="000A2FCB" w:rsidRDefault="000A21CA" w:rsidP="002431FC">
      <w:pPr>
        <w:autoSpaceDE w:val="0"/>
        <w:autoSpaceDN w:val="0"/>
        <w:adjustRightInd w:val="0"/>
        <w:rPr>
          <w:rFonts w:ascii="Arial" w:hAnsi="Arial" w:cs="Arial"/>
          <w:sz w:val="20"/>
          <w:szCs w:val="20"/>
          <w:lang w:eastAsia="nl-NL"/>
        </w:rPr>
      </w:pPr>
      <w:r w:rsidRPr="000A2FCB">
        <w:rPr>
          <w:rFonts w:ascii="Arial" w:hAnsi="Arial" w:cs="Arial"/>
          <w:sz w:val="20"/>
          <w:szCs w:val="20"/>
          <w:lang w:eastAsia="nl-NL"/>
        </w:rPr>
        <w:t>- Nederlandse Vereniging van Artsen voor Longziekten en Tuberculose</w:t>
      </w:r>
    </w:p>
    <w:p w:rsidR="000A21CA" w:rsidRDefault="000A21CA" w:rsidP="008362E8">
      <w:pPr>
        <w:rPr>
          <w:i/>
          <w:iCs/>
          <w:sz w:val="20"/>
          <w:szCs w:val="20"/>
        </w:rPr>
      </w:pPr>
      <w:r w:rsidRPr="000A2FCB">
        <w:rPr>
          <w:rFonts w:ascii="Arial" w:hAnsi="Arial" w:cs="Arial"/>
          <w:sz w:val="20"/>
          <w:szCs w:val="20"/>
          <w:lang w:eastAsia="nl-NL"/>
        </w:rPr>
        <w:t>- Nederlandse Vereniging voor Kindergeneeskunde</w:t>
      </w: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Default="000A21CA" w:rsidP="007641A7">
      <w:pPr>
        <w:pStyle w:val="Heading2"/>
        <w:tabs>
          <w:tab w:val="left" w:pos="2295"/>
        </w:tabs>
        <w:spacing w:before="0" w:after="0"/>
        <w:rPr>
          <w:i w:val="0"/>
          <w:iCs w:val="0"/>
          <w:sz w:val="20"/>
          <w:szCs w:val="20"/>
        </w:rPr>
      </w:pPr>
    </w:p>
    <w:p w:rsidR="000A21CA" w:rsidRPr="00447B8F" w:rsidRDefault="000A21CA" w:rsidP="0087199C">
      <w:pPr>
        <w:rPr>
          <w:rFonts w:ascii="Arial" w:hAnsi="Arial" w:cs="Arial"/>
          <w:b/>
          <w:sz w:val="20"/>
        </w:rPr>
      </w:pPr>
      <w:r w:rsidRPr="00815998">
        <w:rPr>
          <w:rFonts w:ascii="Arial" w:hAnsi="Arial" w:cs="Arial"/>
          <w:sz w:val="20"/>
        </w:rPr>
        <w:br w:type="page"/>
      </w:r>
    </w:p>
    <w:bookmarkEnd w:id="15"/>
    <w:bookmarkEnd w:id="16"/>
    <w:p w:rsidR="000A21CA" w:rsidRPr="001274A3" w:rsidRDefault="000A21CA" w:rsidP="00AD6A7D">
      <w:pPr>
        <w:rPr>
          <w:rFonts w:ascii="Arial" w:hAnsi="Arial" w:cs="Arial"/>
          <w:b/>
          <w:sz w:val="20"/>
          <w:szCs w:val="20"/>
        </w:rPr>
      </w:pPr>
      <w:r w:rsidRPr="001274A3">
        <w:rPr>
          <w:rFonts w:ascii="Arial" w:hAnsi="Arial" w:cs="Arial"/>
          <w:b/>
          <w:sz w:val="20"/>
          <w:szCs w:val="20"/>
        </w:rPr>
        <w:t xml:space="preserve">Afkortingenlijst indicatorengids Cystic Fibrosis </w:t>
      </w:r>
    </w:p>
    <w:p w:rsidR="000A21CA" w:rsidRPr="000A2FCB" w:rsidRDefault="000A21CA" w:rsidP="00B9753D">
      <w:pPr>
        <w:jc w:val="both"/>
        <w:rPr>
          <w:rFonts w:ascii="Arial" w:hAnsi="Arial" w:cs="Arial"/>
          <w:b/>
          <w:bCs/>
          <w:sz w:val="20"/>
          <w:szCs w:val="20"/>
        </w:rPr>
      </w:pPr>
    </w:p>
    <w:tbl>
      <w:tblPr>
        <w:tblW w:w="0" w:type="auto"/>
        <w:tblLook w:val="00A0"/>
      </w:tblPr>
      <w:tblGrid>
        <w:gridCol w:w="1526"/>
        <w:gridCol w:w="7606"/>
      </w:tblGrid>
      <w:tr w:rsidR="000A21CA" w:rsidRPr="005C22FE" w:rsidTr="00510127">
        <w:tc>
          <w:tcPr>
            <w:tcW w:w="1526" w:type="dxa"/>
          </w:tcPr>
          <w:p w:rsidR="000A21CA" w:rsidRPr="000A2FCB" w:rsidRDefault="000A21CA" w:rsidP="00B9753D">
            <w:pPr>
              <w:jc w:val="both"/>
              <w:rPr>
                <w:rFonts w:ascii="Arial" w:hAnsi="Arial" w:cs="Arial"/>
                <w:b/>
                <w:bCs/>
                <w:sz w:val="20"/>
                <w:szCs w:val="20"/>
              </w:rPr>
            </w:pPr>
          </w:p>
        </w:tc>
        <w:tc>
          <w:tcPr>
            <w:tcW w:w="7606" w:type="dxa"/>
          </w:tcPr>
          <w:p w:rsidR="000A21CA" w:rsidRPr="008362E8" w:rsidRDefault="000A21CA" w:rsidP="00B9753D">
            <w:pPr>
              <w:jc w:val="both"/>
              <w:rPr>
                <w:rFonts w:ascii="Arial" w:hAnsi="Arial" w:cs="Arial"/>
                <w:bCs/>
                <w:sz w:val="20"/>
                <w:szCs w:val="20"/>
              </w:rPr>
            </w:pPr>
          </w:p>
        </w:tc>
      </w:tr>
      <w:tr w:rsidR="000A21CA" w:rsidRPr="000A2FCB" w:rsidTr="00510127">
        <w:tc>
          <w:tcPr>
            <w:tcW w:w="1526" w:type="dxa"/>
          </w:tcPr>
          <w:p w:rsidR="000A21CA" w:rsidRPr="00AF6368" w:rsidRDefault="000A21CA" w:rsidP="00B9753D">
            <w:pPr>
              <w:jc w:val="both"/>
              <w:rPr>
                <w:rFonts w:ascii="Arial" w:hAnsi="Arial" w:cs="Arial"/>
                <w:b/>
                <w:bCs/>
                <w:sz w:val="20"/>
                <w:szCs w:val="20"/>
              </w:rPr>
            </w:pPr>
          </w:p>
        </w:tc>
        <w:tc>
          <w:tcPr>
            <w:tcW w:w="7606" w:type="dxa"/>
          </w:tcPr>
          <w:p w:rsidR="000A21CA" w:rsidRPr="000A2FCB" w:rsidRDefault="000A21CA" w:rsidP="00B9753D">
            <w:pPr>
              <w:jc w:val="both"/>
              <w:rPr>
                <w:rFonts w:ascii="Arial" w:hAnsi="Arial" w:cs="Arial"/>
                <w:sz w:val="20"/>
                <w:szCs w:val="20"/>
              </w:rPr>
            </w:pPr>
          </w:p>
        </w:tc>
      </w:tr>
      <w:tr w:rsidR="000A21CA" w:rsidRPr="000A2FCB" w:rsidTr="00510127">
        <w:tc>
          <w:tcPr>
            <w:tcW w:w="1526" w:type="dxa"/>
          </w:tcPr>
          <w:p w:rsidR="000A21CA" w:rsidRPr="00AF6368" w:rsidRDefault="000A21CA" w:rsidP="00E878D4">
            <w:pPr>
              <w:jc w:val="both"/>
              <w:rPr>
                <w:rFonts w:ascii="Arial" w:hAnsi="Arial" w:cs="Arial"/>
                <w:b/>
                <w:bCs/>
                <w:sz w:val="20"/>
                <w:szCs w:val="20"/>
              </w:rPr>
            </w:pPr>
          </w:p>
        </w:tc>
        <w:tc>
          <w:tcPr>
            <w:tcW w:w="7606" w:type="dxa"/>
          </w:tcPr>
          <w:p w:rsidR="000A21CA" w:rsidRPr="00AF6368" w:rsidRDefault="000A21CA" w:rsidP="00E878D4">
            <w:pPr>
              <w:jc w:val="both"/>
              <w:rPr>
                <w:rFonts w:ascii="Arial" w:hAnsi="Arial" w:cs="Arial"/>
                <w:bCs/>
                <w:sz w:val="20"/>
                <w:szCs w:val="20"/>
              </w:rPr>
            </w:pPr>
          </w:p>
        </w:tc>
      </w:tr>
      <w:tr w:rsidR="000A21CA" w:rsidRPr="000A2FCB" w:rsidTr="00510127">
        <w:tc>
          <w:tcPr>
            <w:tcW w:w="1526" w:type="dxa"/>
          </w:tcPr>
          <w:p w:rsidR="000A21CA" w:rsidRDefault="000A21CA" w:rsidP="00B9753D">
            <w:pPr>
              <w:jc w:val="both"/>
              <w:rPr>
                <w:rFonts w:ascii="Arial" w:hAnsi="Arial" w:cs="Arial"/>
                <w:b/>
                <w:bCs/>
                <w:sz w:val="20"/>
                <w:szCs w:val="20"/>
              </w:rPr>
            </w:pPr>
            <w:r>
              <w:rPr>
                <w:rFonts w:ascii="Arial" w:hAnsi="Arial" w:cs="Arial"/>
                <w:b/>
                <w:bCs/>
                <w:sz w:val="20"/>
                <w:szCs w:val="20"/>
              </w:rPr>
              <w:t>AMC</w:t>
            </w:r>
          </w:p>
          <w:p w:rsidR="000A21CA" w:rsidRPr="000A2FCB" w:rsidRDefault="000A21CA" w:rsidP="00B9753D">
            <w:pPr>
              <w:jc w:val="both"/>
              <w:rPr>
                <w:rFonts w:ascii="Arial" w:hAnsi="Arial" w:cs="Arial"/>
                <w:b/>
                <w:bCs/>
                <w:sz w:val="20"/>
                <w:szCs w:val="20"/>
              </w:rPr>
            </w:pPr>
          </w:p>
        </w:tc>
        <w:tc>
          <w:tcPr>
            <w:tcW w:w="7606" w:type="dxa"/>
          </w:tcPr>
          <w:p w:rsidR="000A21CA" w:rsidRDefault="000A21CA" w:rsidP="00B9753D">
            <w:pPr>
              <w:jc w:val="both"/>
              <w:rPr>
                <w:rFonts w:ascii="Arial" w:hAnsi="Arial" w:cs="Arial"/>
                <w:sz w:val="20"/>
                <w:szCs w:val="20"/>
              </w:rPr>
            </w:pPr>
            <w:r>
              <w:rPr>
                <w:rFonts w:ascii="Arial" w:hAnsi="Arial" w:cs="Arial"/>
                <w:sz w:val="20"/>
                <w:szCs w:val="20"/>
              </w:rPr>
              <w:t>Academisch Medisch Centrum</w:t>
            </w:r>
          </w:p>
          <w:p w:rsidR="000A21CA" w:rsidRPr="000A2FCB" w:rsidRDefault="000A21CA" w:rsidP="00E878D4">
            <w:pPr>
              <w:jc w:val="both"/>
              <w:rPr>
                <w:rFonts w:ascii="Arial" w:hAnsi="Arial" w:cs="Arial"/>
                <w:sz w:val="20"/>
                <w:szCs w:val="20"/>
              </w:rPr>
            </w:pP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BMI</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Body mass index</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CBO</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Kwaliteitsinstituut voor gezondheidszorg</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CF</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sz w:val="20"/>
                <w:szCs w:val="20"/>
              </w:rPr>
              <w:t>Cystic Fibrosis</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CT</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Computertomatogram</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CTN</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Clinical Trial Network</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p>
        </w:tc>
        <w:tc>
          <w:tcPr>
            <w:tcW w:w="7606" w:type="dxa"/>
          </w:tcPr>
          <w:p w:rsidR="000A21CA" w:rsidRPr="000A2FCB" w:rsidRDefault="000A21CA" w:rsidP="00B9753D">
            <w:pPr>
              <w:jc w:val="both"/>
              <w:rPr>
                <w:rFonts w:ascii="Arial" w:hAnsi="Arial" w:cs="Arial"/>
                <w:bCs/>
                <w:sz w:val="20"/>
                <w:szCs w:val="20"/>
              </w:rPr>
            </w:pP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ECFS</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European Cystic Fibrosis Society</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EPD</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color w:val="000000"/>
                <w:sz w:val="20"/>
                <w:szCs w:val="20"/>
              </w:rPr>
              <w:t>E</w:t>
            </w:r>
            <w:r w:rsidRPr="000A2FCB">
              <w:rPr>
                <w:rFonts w:ascii="Arial" w:hAnsi="Arial" w:cs="Arial"/>
                <w:sz w:val="20"/>
                <w:szCs w:val="20"/>
              </w:rPr>
              <w:t>lektronisch patiëntendossier</w:t>
            </w:r>
          </w:p>
        </w:tc>
      </w:tr>
      <w:tr w:rsidR="000A21CA" w:rsidRPr="00D5689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FEV1</w:t>
            </w:r>
          </w:p>
        </w:tc>
        <w:tc>
          <w:tcPr>
            <w:tcW w:w="7606" w:type="dxa"/>
          </w:tcPr>
          <w:p w:rsidR="000A21CA" w:rsidRPr="000A2FCB" w:rsidRDefault="000A21CA" w:rsidP="00B9753D">
            <w:pPr>
              <w:jc w:val="both"/>
              <w:rPr>
                <w:rFonts w:ascii="Arial" w:hAnsi="Arial" w:cs="Arial"/>
                <w:bCs/>
                <w:sz w:val="20"/>
                <w:szCs w:val="20"/>
                <w:lang w:val="en-US"/>
              </w:rPr>
            </w:pPr>
            <w:r w:rsidRPr="000A2FCB">
              <w:rPr>
                <w:rFonts w:ascii="Arial" w:eastAsia="Arial Unicode MS" w:hAnsi="Arial" w:cs="Arial"/>
                <w:iCs/>
                <w:sz w:val="20"/>
                <w:szCs w:val="20"/>
                <w:lang w:val="en-US"/>
              </w:rPr>
              <w:t>Forced Expiratory Volume in 1 seconde</w:t>
            </w:r>
          </w:p>
        </w:tc>
      </w:tr>
      <w:tr w:rsidR="000A21CA" w:rsidRPr="00D5689B" w:rsidTr="00510127">
        <w:tc>
          <w:tcPr>
            <w:tcW w:w="1526" w:type="dxa"/>
          </w:tcPr>
          <w:p w:rsidR="000A21CA" w:rsidRPr="008362E8" w:rsidRDefault="000A21CA" w:rsidP="00B9753D">
            <w:pPr>
              <w:spacing w:before="100" w:beforeAutospacing="1" w:after="100" w:afterAutospacing="1"/>
              <w:jc w:val="both"/>
              <w:rPr>
                <w:rFonts w:ascii="Arial" w:hAnsi="Arial" w:cs="Arial"/>
                <w:b/>
                <w:bCs/>
                <w:sz w:val="20"/>
                <w:szCs w:val="20"/>
                <w:lang w:val="en-GB"/>
              </w:rPr>
            </w:pPr>
          </w:p>
        </w:tc>
        <w:tc>
          <w:tcPr>
            <w:tcW w:w="7606" w:type="dxa"/>
          </w:tcPr>
          <w:p w:rsidR="000A21CA" w:rsidRPr="008362E8" w:rsidRDefault="000A21CA" w:rsidP="00B9753D">
            <w:pPr>
              <w:spacing w:before="100" w:beforeAutospacing="1" w:after="100" w:afterAutospacing="1"/>
              <w:jc w:val="both"/>
              <w:rPr>
                <w:rFonts w:ascii="Arial" w:hAnsi="Arial" w:cs="Arial"/>
                <w:bCs/>
                <w:sz w:val="20"/>
                <w:szCs w:val="20"/>
                <w:lang w:val="en-GB"/>
              </w:rPr>
            </w:pP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NCFS</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sz w:val="20"/>
                <w:szCs w:val="20"/>
              </w:rPr>
              <w:t>Nederlandse Cystic Fibrosis Stichting</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NFU</w:t>
            </w:r>
          </w:p>
        </w:tc>
        <w:tc>
          <w:tcPr>
            <w:tcW w:w="7606" w:type="dxa"/>
          </w:tcPr>
          <w:p w:rsidR="000A21CA" w:rsidRPr="000A2FCB" w:rsidRDefault="000A21CA" w:rsidP="00B9753D">
            <w:pPr>
              <w:jc w:val="both"/>
              <w:rPr>
                <w:rFonts w:ascii="Arial" w:hAnsi="Arial" w:cs="Arial"/>
                <w:sz w:val="20"/>
                <w:szCs w:val="20"/>
              </w:rPr>
            </w:pPr>
            <w:r w:rsidRPr="000A2FCB">
              <w:rPr>
                <w:rFonts w:ascii="Arial" w:hAnsi="Arial" w:cs="Arial"/>
                <w:sz w:val="20"/>
                <w:szCs w:val="20"/>
              </w:rPr>
              <w:t xml:space="preserve">De Nederlandse Federatie van Universitair Medische Centra </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NPCF</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sz w:val="20"/>
                <w:szCs w:val="20"/>
              </w:rPr>
              <w:t>De Nederlandse Patiënten Consumenten Federatie</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NVALT</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Nederlandse Vereniging van Artsen voor Longziekten en Tuberculose</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NVK</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sz w:val="20"/>
                <w:szCs w:val="20"/>
              </w:rPr>
              <w:t>Nederlandse Vereniging voor Kindergeneeskunde</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p>
        </w:tc>
        <w:tc>
          <w:tcPr>
            <w:tcW w:w="7606" w:type="dxa"/>
          </w:tcPr>
          <w:p w:rsidR="000A21CA" w:rsidRPr="000A2FCB" w:rsidRDefault="000A21CA" w:rsidP="00B9753D">
            <w:pPr>
              <w:jc w:val="both"/>
              <w:rPr>
                <w:rFonts w:ascii="Arial" w:hAnsi="Arial" w:cs="Arial"/>
                <w:bCs/>
                <w:sz w:val="20"/>
                <w:szCs w:val="20"/>
              </w:rPr>
            </w:pP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NVZ</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sz w:val="20"/>
                <w:szCs w:val="20"/>
              </w:rPr>
              <w:t>De NVZ vereniging van ziekenhuizen</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PaCO2-meting</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Meting van de koolstofdioxide-druk</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UCCZ</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Universitair Centrum voor Chronische Ziekten</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UMC</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Universitair Medisch Centrum</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VU</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Vrije Universiteit</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X-thorax</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Röntgenfoto van de borst</w:t>
            </w:r>
          </w:p>
        </w:tc>
      </w:tr>
      <w:tr w:rsidR="000A21CA" w:rsidRPr="000A2FCB" w:rsidTr="00510127">
        <w:tc>
          <w:tcPr>
            <w:tcW w:w="1526" w:type="dxa"/>
          </w:tcPr>
          <w:p w:rsidR="000A21CA" w:rsidRDefault="000A21CA" w:rsidP="00B9753D">
            <w:pPr>
              <w:jc w:val="both"/>
              <w:rPr>
                <w:rFonts w:ascii="Arial" w:hAnsi="Arial" w:cs="Arial"/>
                <w:b/>
                <w:bCs/>
                <w:sz w:val="20"/>
                <w:szCs w:val="20"/>
              </w:rPr>
            </w:pPr>
            <w:r w:rsidRPr="000A2FCB">
              <w:rPr>
                <w:rFonts w:ascii="Arial" w:hAnsi="Arial" w:cs="Arial"/>
                <w:b/>
                <w:bCs/>
                <w:sz w:val="20"/>
                <w:szCs w:val="20"/>
              </w:rPr>
              <w:t>ZIS</w:t>
            </w:r>
          </w:p>
          <w:p w:rsidR="000A21CA" w:rsidRPr="000A2FCB" w:rsidRDefault="000A21CA" w:rsidP="00B9753D">
            <w:pPr>
              <w:jc w:val="both"/>
              <w:rPr>
                <w:rFonts w:ascii="Arial" w:hAnsi="Arial" w:cs="Arial"/>
                <w:b/>
                <w:bCs/>
                <w:sz w:val="20"/>
                <w:szCs w:val="20"/>
              </w:rPr>
            </w:pPr>
            <w:r>
              <w:rPr>
                <w:rFonts w:ascii="Arial" w:hAnsi="Arial" w:cs="Arial"/>
                <w:b/>
                <w:bCs/>
                <w:sz w:val="20"/>
                <w:szCs w:val="20"/>
              </w:rPr>
              <w:t>ZiN</w:t>
            </w:r>
          </w:p>
        </w:tc>
        <w:tc>
          <w:tcPr>
            <w:tcW w:w="7606" w:type="dxa"/>
          </w:tcPr>
          <w:p w:rsidR="000A21CA" w:rsidRDefault="000A21CA" w:rsidP="00B9753D">
            <w:pPr>
              <w:jc w:val="both"/>
              <w:rPr>
                <w:rFonts w:ascii="Arial" w:hAnsi="Arial" w:cs="Arial"/>
                <w:bCs/>
                <w:sz w:val="20"/>
                <w:szCs w:val="20"/>
              </w:rPr>
            </w:pPr>
            <w:r w:rsidRPr="000A2FCB">
              <w:rPr>
                <w:rFonts w:ascii="Arial" w:hAnsi="Arial" w:cs="Arial"/>
                <w:bCs/>
                <w:sz w:val="20"/>
                <w:szCs w:val="20"/>
              </w:rPr>
              <w:t>Ziekenhuis informatiesysteem</w:t>
            </w:r>
          </w:p>
          <w:p w:rsidR="000A21CA" w:rsidRPr="000A2FCB" w:rsidRDefault="000A21CA" w:rsidP="00B9753D">
            <w:pPr>
              <w:jc w:val="both"/>
              <w:rPr>
                <w:rFonts w:ascii="Arial" w:hAnsi="Arial" w:cs="Arial"/>
                <w:bCs/>
                <w:sz w:val="20"/>
                <w:szCs w:val="20"/>
              </w:rPr>
            </w:pPr>
            <w:r>
              <w:rPr>
                <w:rFonts w:ascii="Arial" w:hAnsi="Arial" w:cs="Arial"/>
                <w:bCs/>
                <w:sz w:val="20"/>
                <w:szCs w:val="20"/>
              </w:rPr>
              <w:t xml:space="preserve">Zorginstituut Nederland </w:t>
            </w:r>
          </w:p>
        </w:tc>
      </w:tr>
      <w:tr w:rsidR="000A21CA" w:rsidRPr="000A2FCB" w:rsidTr="00510127">
        <w:tc>
          <w:tcPr>
            <w:tcW w:w="1526" w:type="dxa"/>
          </w:tcPr>
          <w:p w:rsidR="000A21CA" w:rsidRPr="000A2FCB" w:rsidRDefault="000A21CA" w:rsidP="00B9753D">
            <w:pPr>
              <w:jc w:val="both"/>
              <w:rPr>
                <w:rFonts w:ascii="Arial" w:hAnsi="Arial" w:cs="Arial"/>
                <w:b/>
                <w:bCs/>
                <w:sz w:val="20"/>
                <w:szCs w:val="20"/>
              </w:rPr>
            </w:pPr>
            <w:r w:rsidRPr="000A2FCB">
              <w:rPr>
                <w:rFonts w:ascii="Arial" w:hAnsi="Arial" w:cs="Arial"/>
                <w:b/>
                <w:bCs/>
                <w:sz w:val="20"/>
                <w:szCs w:val="20"/>
              </w:rPr>
              <w:t>ZN</w:t>
            </w:r>
          </w:p>
        </w:tc>
        <w:tc>
          <w:tcPr>
            <w:tcW w:w="7606" w:type="dxa"/>
          </w:tcPr>
          <w:p w:rsidR="000A21CA" w:rsidRPr="000A2FCB" w:rsidRDefault="000A21CA" w:rsidP="00B9753D">
            <w:pPr>
              <w:jc w:val="both"/>
              <w:rPr>
                <w:rFonts w:ascii="Arial" w:hAnsi="Arial" w:cs="Arial"/>
                <w:bCs/>
                <w:sz w:val="20"/>
                <w:szCs w:val="20"/>
              </w:rPr>
            </w:pPr>
            <w:r w:rsidRPr="000A2FCB">
              <w:rPr>
                <w:rFonts w:ascii="Arial" w:hAnsi="Arial" w:cs="Arial"/>
                <w:bCs/>
                <w:sz w:val="20"/>
                <w:szCs w:val="20"/>
              </w:rPr>
              <w:t>Zorgverzekeraars Nederland</w:t>
            </w:r>
          </w:p>
        </w:tc>
      </w:tr>
    </w:tbl>
    <w:p w:rsidR="000A21CA" w:rsidRPr="000A2FCB" w:rsidRDefault="000A21CA" w:rsidP="002F52F0">
      <w:pPr>
        <w:pStyle w:val="BodyText"/>
        <w:rPr>
          <w:rFonts w:cs="Arial"/>
        </w:rPr>
      </w:pPr>
    </w:p>
    <w:sectPr w:rsidR="000A21CA" w:rsidRPr="000A2FCB" w:rsidSect="003E75CF">
      <w:footerReference w:type="even" r:id="rId21"/>
      <w:footerReference w:type="default" r:id="rId22"/>
      <w:pgSz w:w="12240" w:h="18108"/>
      <w:pgMar w:top="107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CA" w:rsidRDefault="000A21CA">
      <w:r>
        <w:separator/>
      </w:r>
    </w:p>
  </w:endnote>
  <w:endnote w:type="continuationSeparator" w:id="0">
    <w:p w:rsidR="000A21CA" w:rsidRDefault="000A2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g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Ligh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CA" w:rsidRDefault="000A2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1CA" w:rsidRDefault="000A21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CA" w:rsidRPr="00C658D7" w:rsidRDefault="000A21CA">
    <w:pPr>
      <w:pStyle w:val="Footer"/>
      <w:framePr w:wrap="around" w:vAnchor="text" w:hAnchor="margin" w:xAlign="right" w:y="1"/>
      <w:rPr>
        <w:rStyle w:val="PageNumber"/>
        <w:rFonts w:ascii="Arial" w:hAnsi="Arial" w:cs="Arial"/>
        <w:sz w:val="20"/>
        <w:szCs w:val="20"/>
      </w:rPr>
    </w:pPr>
    <w:r w:rsidRPr="00C658D7">
      <w:rPr>
        <w:rStyle w:val="PageNumber"/>
        <w:rFonts w:ascii="Arial" w:hAnsi="Arial" w:cs="Arial"/>
        <w:sz w:val="20"/>
        <w:szCs w:val="20"/>
      </w:rPr>
      <w:fldChar w:fldCharType="begin"/>
    </w:r>
    <w:r w:rsidRPr="00C658D7">
      <w:rPr>
        <w:rStyle w:val="PageNumber"/>
        <w:rFonts w:ascii="Arial" w:hAnsi="Arial" w:cs="Arial"/>
        <w:sz w:val="20"/>
        <w:szCs w:val="20"/>
      </w:rPr>
      <w:instrText xml:space="preserve">PAGE  </w:instrText>
    </w:r>
    <w:r w:rsidRPr="00C658D7">
      <w:rPr>
        <w:rStyle w:val="PageNumber"/>
        <w:rFonts w:ascii="Arial" w:hAnsi="Arial" w:cs="Arial"/>
        <w:sz w:val="20"/>
        <w:szCs w:val="20"/>
      </w:rPr>
      <w:fldChar w:fldCharType="separate"/>
    </w:r>
    <w:r>
      <w:rPr>
        <w:rStyle w:val="PageNumber"/>
        <w:rFonts w:ascii="Arial" w:hAnsi="Arial" w:cs="Arial"/>
        <w:noProof/>
        <w:sz w:val="20"/>
        <w:szCs w:val="20"/>
      </w:rPr>
      <w:t>3</w:t>
    </w:r>
    <w:r w:rsidRPr="00C658D7">
      <w:rPr>
        <w:rStyle w:val="PageNumber"/>
        <w:rFonts w:ascii="Arial" w:hAnsi="Arial" w:cs="Arial"/>
        <w:sz w:val="20"/>
        <w:szCs w:val="20"/>
      </w:rPr>
      <w:fldChar w:fldCharType="end"/>
    </w:r>
  </w:p>
  <w:p w:rsidR="000A21CA" w:rsidRDefault="000A21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CA" w:rsidRDefault="000A21CA">
      <w:r>
        <w:separator/>
      </w:r>
    </w:p>
  </w:footnote>
  <w:footnote w:type="continuationSeparator" w:id="0">
    <w:p w:rsidR="000A21CA" w:rsidRDefault="000A2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5EC"/>
    <w:multiLevelType w:val="hybridMultilevel"/>
    <w:tmpl w:val="DDC6B2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54967DD"/>
    <w:multiLevelType w:val="hybridMultilevel"/>
    <w:tmpl w:val="38CA07E6"/>
    <w:lvl w:ilvl="0" w:tplc="7DD6058A">
      <w:start w:val="1"/>
      <w:numFmt w:val="upperLetter"/>
      <w:lvlText w:val="%1."/>
      <w:lvlJc w:val="left"/>
      <w:pPr>
        <w:tabs>
          <w:tab w:val="num" w:pos="360"/>
        </w:tabs>
        <w:ind w:left="360" w:hanging="360"/>
      </w:pPr>
      <w:rPr>
        <w:rFonts w:cs="Times New Roman" w:hint="default"/>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7BC69C6"/>
    <w:multiLevelType w:val="multilevel"/>
    <w:tmpl w:val="BD46A17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1A5026"/>
    <w:multiLevelType w:val="hybridMultilevel"/>
    <w:tmpl w:val="0D7485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53A1380"/>
    <w:multiLevelType w:val="hybridMultilevel"/>
    <w:tmpl w:val="7FD21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68771C"/>
    <w:multiLevelType w:val="hybridMultilevel"/>
    <w:tmpl w:val="76749E1E"/>
    <w:lvl w:ilvl="0" w:tplc="FADA0AAA">
      <w:numFmt w:val="bullet"/>
      <w:lvlText w:val="-"/>
      <w:lvlJc w:val="left"/>
      <w:pPr>
        <w:ind w:left="720" w:hanging="360"/>
      </w:pPr>
      <w:rPr>
        <w:rFonts w:ascii="Calibri" w:eastAsia="Times New Roman" w:hAnsi="Calibri"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8A82B4A"/>
    <w:multiLevelType w:val="hybridMultilevel"/>
    <w:tmpl w:val="CCBCCE20"/>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7">
    <w:nsid w:val="20CB4242"/>
    <w:multiLevelType w:val="hybridMultilevel"/>
    <w:tmpl w:val="BF9067AA"/>
    <w:lvl w:ilvl="0" w:tplc="774632A4">
      <w:start w:val="3"/>
      <w:numFmt w:val="upperLetter"/>
      <w:lvlText w:val="%1."/>
      <w:lvlJc w:val="left"/>
      <w:pPr>
        <w:tabs>
          <w:tab w:val="num" w:pos="360"/>
        </w:tabs>
        <w:ind w:left="360" w:hanging="360"/>
      </w:pPr>
      <w:rPr>
        <w:rFonts w:cs="Times New Roman" w:hint="default"/>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18510B1"/>
    <w:multiLevelType w:val="hybridMultilevel"/>
    <w:tmpl w:val="31829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E95B32"/>
    <w:multiLevelType w:val="hybridMultilevel"/>
    <w:tmpl w:val="0A76BD9A"/>
    <w:lvl w:ilvl="0" w:tplc="56649B06">
      <w:start w:val="1"/>
      <w:numFmt w:val="upperLetter"/>
      <w:lvlText w:val="%1."/>
      <w:lvlJc w:val="left"/>
      <w:pPr>
        <w:tabs>
          <w:tab w:val="num" w:pos="360"/>
        </w:tabs>
        <w:ind w:left="360" w:hanging="360"/>
      </w:pPr>
      <w:rPr>
        <w:rFonts w:cs="Times New Roman" w:hint="default"/>
        <w:b/>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40F1076"/>
    <w:multiLevelType w:val="hybridMultilevel"/>
    <w:tmpl w:val="F51CFF72"/>
    <w:lvl w:ilvl="0" w:tplc="4A7E13B6">
      <w:start w:val="1"/>
      <w:numFmt w:val="upperLetter"/>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8B55916"/>
    <w:multiLevelType w:val="hybridMultilevel"/>
    <w:tmpl w:val="EEEC8584"/>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CD34711"/>
    <w:multiLevelType w:val="hybridMultilevel"/>
    <w:tmpl w:val="34109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72256B"/>
    <w:multiLevelType w:val="hybridMultilevel"/>
    <w:tmpl w:val="F464392E"/>
    <w:lvl w:ilvl="0" w:tplc="00B45A48">
      <w:start w:val="1"/>
      <w:numFmt w:val="upperLetter"/>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F1036FE"/>
    <w:multiLevelType w:val="hybridMultilevel"/>
    <w:tmpl w:val="DE9C8BA4"/>
    <w:lvl w:ilvl="0" w:tplc="4E5A2F7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6420E2"/>
    <w:multiLevelType w:val="hybridMultilevel"/>
    <w:tmpl w:val="A76C46F6"/>
    <w:lvl w:ilvl="0" w:tplc="AD3077C8">
      <w:start w:val="1"/>
      <w:numFmt w:val="upperLetter"/>
      <w:lvlText w:val="%1."/>
      <w:lvlJc w:val="left"/>
      <w:pPr>
        <w:tabs>
          <w:tab w:val="num" w:pos="720"/>
        </w:tabs>
        <w:ind w:left="720" w:hanging="360"/>
      </w:pPr>
      <w:rPr>
        <w:rFonts w:cs="Times New Roman" w:hint="default"/>
        <w:b/>
      </w:rPr>
    </w:lvl>
    <w:lvl w:ilvl="1" w:tplc="8FBA644C">
      <w:start w:val="2"/>
      <w:numFmt w:val="upp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AFB6A9A"/>
    <w:multiLevelType w:val="hybridMultilevel"/>
    <w:tmpl w:val="A22C2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3F705A0E"/>
    <w:multiLevelType w:val="hybridMultilevel"/>
    <w:tmpl w:val="BBECCD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860642"/>
    <w:multiLevelType w:val="hybridMultilevel"/>
    <w:tmpl w:val="66C86C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4A404DAE"/>
    <w:multiLevelType w:val="hybridMultilevel"/>
    <w:tmpl w:val="C492C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3860F7"/>
    <w:multiLevelType w:val="hybridMultilevel"/>
    <w:tmpl w:val="0F743E22"/>
    <w:lvl w:ilvl="0" w:tplc="D5746624">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CC740B2"/>
    <w:multiLevelType w:val="hybridMultilevel"/>
    <w:tmpl w:val="73E4896E"/>
    <w:lvl w:ilvl="0" w:tplc="B0426C3E">
      <w:start w:val="1"/>
      <w:numFmt w:val="upperLetter"/>
      <w:lvlText w:val="%1."/>
      <w:lvlJc w:val="left"/>
      <w:pPr>
        <w:tabs>
          <w:tab w:val="num" w:pos="720"/>
        </w:tabs>
        <w:ind w:left="720" w:hanging="360"/>
      </w:pPr>
      <w:rPr>
        <w:rFonts w:ascii="Verdana" w:eastAsia="Times New Roman" w:hAnsi="Verdana" w:cs="Arial"/>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DBD2211"/>
    <w:multiLevelType w:val="hybridMultilevel"/>
    <w:tmpl w:val="C4E64B20"/>
    <w:lvl w:ilvl="0" w:tplc="A2FE60E6">
      <w:start w:val="3"/>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0B87555"/>
    <w:multiLevelType w:val="hybridMultilevel"/>
    <w:tmpl w:val="2260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5E4483"/>
    <w:multiLevelType w:val="hybridMultilevel"/>
    <w:tmpl w:val="1B12D476"/>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3941725"/>
    <w:multiLevelType w:val="hybridMultilevel"/>
    <w:tmpl w:val="D6528D56"/>
    <w:lvl w:ilvl="0" w:tplc="0EC88124">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56720A54"/>
    <w:multiLevelType w:val="hybridMultilevel"/>
    <w:tmpl w:val="1A4AC878"/>
    <w:lvl w:ilvl="0" w:tplc="57721A5A">
      <w:start w:val="4"/>
      <w:numFmt w:val="upperLetter"/>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57830C5B"/>
    <w:multiLevelType w:val="hybridMultilevel"/>
    <w:tmpl w:val="4E4E610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9D2287B"/>
    <w:multiLevelType w:val="hybridMultilevel"/>
    <w:tmpl w:val="4B986BA8"/>
    <w:lvl w:ilvl="0" w:tplc="EDF0B4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5A1FFE"/>
    <w:multiLevelType w:val="hybridMultilevel"/>
    <w:tmpl w:val="0A90ADDC"/>
    <w:lvl w:ilvl="0" w:tplc="D5746624">
      <w:numFmt w:val="bullet"/>
      <w:lvlText w:val="•"/>
      <w:lvlJc w:val="left"/>
      <w:pPr>
        <w:ind w:left="720" w:hanging="360"/>
      </w:pPr>
      <w:rPr>
        <w:rFonts w:ascii="Univers" w:eastAsia="Times New Roman" w:hAnsi="Univer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20227B7"/>
    <w:multiLevelType w:val="hybridMultilevel"/>
    <w:tmpl w:val="A628EE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nsid w:val="668C5D37"/>
    <w:multiLevelType w:val="hybridMultilevel"/>
    <w:tmpl w:val="E9C842F2"/>
    <w:lvl w:ilvl="0" w:tplc="B05E8F88">
      <w:start w:val="4"/>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68DE503A"/>
    <w:multiLevelType w:val="hybridMultilevel"/>
    <w:tmpl w:val="32AC59A2"/>
    <w:lvl w:ilvl="0" w:tplc="0FC67712">
      <w:start w:val="3"/>
      <w:numFmt w:val="upperLetter"/>
      <w:lvlText w:val="%1."/>
      <w:lvlJc w:val="left"/>
      <w:pPr>
        <w:tabs>
          <w:tab w:val="num" w:pos="360"/>
        </w:tabs>
        <w:ind w:left="360" w:hanging="360"/>
      </w:pPr>
      <w:rPr>
        <w:rFonts w:cs="Times New Roman" w:hint="default"/>
        <w:b/>
        <w:u w:val="none"/>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694B3A96"/>
    <w:multiLevelType w:val="hybridMultilevel"/>
    <w:tmpl w:val="EF4017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6B253519"/>
    <w:multiLevelType w:val="hybridMultilevel"/>
    <w:tmpl w:val="688071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DA47DAB"/>
    <w:multiLevelType w:val="hybridMultilevel"/>
    <w:tmpl w:val="98183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534603"/>
    <w:multiLevelType w:val="hybridMultilevel"/>
    <w:tmpl w:val="95E4D6DC"/>
    <w:lvl w:ilvl="0" w:tplc="468607F2">
      <w:start w:val="2"/>
      <w:numFmt w:val="upperLetter"/>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71B33CC2"/>
    <w:multiLevelType w:val="hybridMultilevel"/>
    <w:tmpl w:val="DFE612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5FA41EA"/>
    <w:multiLevelType w:val="hybridMultilevel"/>
    <w:tmpl w:val="C0C4B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2B2C2C"/>
    <w:multiLevelType w:val="hybridMultilevel"/>
    <w:tmpl w:val="C1B865E2"/>
    <w:lvl w:ilvl="0" w:tplc="F47E0B0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BAE03A2"/>
    <w:multiLevelType w:val="hybridMultilevel"/>
    <w:tmpl w:val="2A845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CB154A8"/>
    <w:multiLevelType w:val="hybridMultilevel"/>
    <w:tmpl w:val="E7B81290"/>
    <w:lvl w:ilvl="0" w:tplc="08006B54">
      <w:start w:val="1"/>
      <w:numFmt w:val="decimal"/>
      <w:pStyle w:val="Literatuur"/>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1"/>
  </w:num>
  <w:num w:numId="3">
    <w:abstractNumId w:val="16"/>
  </w:num>
  <w:num w:numId="4">
    <w:abstractNumId w:val="30"/>
  </w:num>
  <w:num w:numId="5">
    <w:abstractNumId w:val="27"/>
  </w:num>
  <w:num w:numId="6">
    <w:abstractNumId w:val="18"/>
  </w:num>
  <w:num w:numId="7">
    <w:abstractNumId w:val="11"/>
  </w:num>
  <w:num w:numId="8">
    <w:abstractNumId w:val="24"/>
  </w:num>
  <w:num w:numId="9">
    <w:abstractNumId w:val="3"/>
  </w:num>
  <w:num w:numId="10">
    <w:abstractNumId w:val="8"/>
  </w:num>
  <w:num w:numId="11">
    <w:abstractNumId w:val="20"/>
  </w:num>
  <w:num w:numId="12">
    <w:abstractNumId w:val="29"/>
  </w:num>
  <w:num w:numId="13">
    <w:abstractNumId w:val="33"/>
  </w:num>
  <w:num w:numId="14">
    <w:abstractNumId w:val="9"/>
  </w:num>
  <w:num w:numId="15">
    <w:abstractNumId w:val="21"/>
  </w:num>
  <w:num w:numId="16">
    <w:abstractNumId w:val="13"/>
  </w:num>
  <w:num w:numId="17">
    <w:abstractNumId w:val="15"/>
  </w:num>
  <w:num w:numId="18">
    <w:abstractNumId w:val="26"/>
  </w:num>
  <w:num w:numId="19">
    <w:abstractNumId w:val="36"/>
  </w:num>
  <w:num w:numId="20">
    <w:abstractNumId w:val="7"/>
  </w:num>
  <w:num w:numId="21">
    <w:abstractNumId w:val="1"/>
  </w:num>
  <w:num w:numId="22">
    <w:abstractNumId w:val="37"/>
  </w:num>
  <w:num w:numId="23">
    <w:abstractNumId w:val="39"/>
  </w:num>
  <w:num w:numId="24">
    <w:abstractNumId w:val="5"/>
  </w:num>
  <w:num w:numId="25">
    <w:abstractNumId w:val="40"/>
  </w:num>
  <w:num w:numId="26">
    <w:abstractNumId w:val="14"/>
  </w:num>
  <w:num w:numId="27">
    <w:abstractNumId w:val="28"/>
  </w:num>
  <w:num w:numId="28">
    <w:abstractNumId w:val="17"/>
  </w:num>
  <w:num w:numId="29">
    <w:abstractNumId w:val="19"/>
  </w:num>
  <w:num w:numId="30">
    <w:abstractNumId w:val="12"/>
  </w:num>
  <w:num w:numId="31">
    <w:abstractNumId w:val="38"/>
  </w:num>
  <w:num w:numId="32">
    <w:abstractNumId w:val="0"/>
  </w:num>
  <w:num w:numId="33">
    <w:abstractNumId w:val="6"/>
  </w:num>
  <w:num w:numId="34">
    <w:abstractNumId w:val="35"/>
  </w:num>
  <w:num w:numId="35">
    <w:abstractNumId w:val="2"/>
  </w:num>
  <w:num w:numId="36">
    <w:abstractNumId w:val="10"/>
  </w:num>
  <w:num w:numId="37">
    <w:abstractNumId w:val="32"/>
  </w:num>
  <w:num w:numId="38">
    <w:abstractNumId w:val="25"/>
  </w:num>
  <w:num w:numId="39">
    <w:abstractNumId w:val="22"/>
  </w:num>
  <w:num w:numId="40">
    <w:abstractNumId w:val="31"/>
  </w:num>
  <w:num w:numId="41">
    <w:abstractNumId w:val="4"/>
  </w:num>
  <w:num w:numId="42">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0C5"/>
    <w:rsid w:val="0000043F"/>
    <w:rsid w:val="00001DCB"/>
    <w:rsid w:val="000030A1"/>
    <w:rsid w:val="00004855"/>
    <w:rsid w:val="00006163"/>
    <w:rsid w:val="000079AC"/>
    <w:rsid w:val="000115AB"/>
    <w:rsid w:val="00017A53"/>
    <w:rsid w:val="0002416E"/>
    <w:rsid w:val="00024BF6"/>
    <w:rsid w:val="00024F0E"/>
    <w:rsid w:val="00027045"/>
    <w:rsid w:val="000319D7"/>
    <w:rsid w:val="00033319"/>
    <w:rsid w:val="000362A8"/>
    <w:rsid w:val="000406CE"/>
    <w:rsid w:val="00041DC3"/>
    <w:rsid w:val="00043174"/>
    <w:rsid w:val="00046049"/>
    <w:rsid w:val="00050B91"/>
    <w:rsid w:val="00050F5F"/>
    <w:rsid w:val="00051169"/>
    <w:rsid w:val="00051C40"/>
    <w:rsid w:val="0005374D"/>
    <w:rsid w:val="00053DDE"/>
    <w:rsid w:val="000548EA"/>
    <w:rsid w:val="00055917"/>
    <w:rsid w:val="00055CD6"/>
    <w:rsid w:val="00057273"/>
    <w:rsid w:val="0006326D"/>
    <w:rsid w:val="00063531"/>
    <w:rsid w:val="00070303"/>
    <w:rsid w:val="00070B01"/>
    <w:rsid w:val="00075FFE"/>
    <w:rsid w:val="00076C5C"/>
    <w:rsid w:val="000961BA"/>
    <w:rsid w:val="00096AD7"/>
    <w:rsid w:val="000A05A9"/>
    <w:rsid w:val="000A1F53"/>
    <w:rsid w:val="000A21CA"/>
    <w:rsid w:val="000A2FCB"/>
    <w:rsid w:val="000A34BA"/>
    <w:rsid w:val="000A3843"/>
    <w:rsid w:val="000A4F82"/>
    <w:rsid w:val="000A5284"/>
    <w:rsid w:val="000A5921"/>
    <w:rsid w:val="000A5C07"/>
    <w:rsid w:val="000A5F52"/>
    <w:rsid w:val="000A6C83"/>
    <w:rsid w:val="000B1200"/>
    <w:rsid w:val="000B4A11"/>
    <w:rsid w:val="000B4F60"/>
    <w:rsid w:val="000B5C00"/>
    <w:rsid w:val="000B66F9"/>
    <w:rsid w:val="000B7BBF"/>
    <w:rsid w:val="000C194C"/>
    <w:rsid w:val="000C1F81"/>
    <w:rsid w:val="000C2685"/>
    <w:rsid w:val="000C48B1"/>
    <w:rsid w:val="000C4C87"/>
    <w:rsid w:val="000C4E20"/>
    <w:rsid w:val="000C6459"/>
    <w:rsid w:val="000C65F0"/>
    <w:rsid w:val="000C6A26"/>
    <w:rsid w:val="000C6EBB"/>
    <w:rsid w:val="000C7933"/>
    <w:rsid w:val="000D19A7"/>
    <w:rsid w:val="000D1A8C"/>
    <w:rsid w:val="000D1B41"/>
    <w:rsid w:val="000D261A"/>
    <w:rsid w:val="000D3D49"/>
    <w:rsid w:val="000D3E83"/>
    <w:rsid w:val="000D4681"/>
    <w:rsid w:val="000E1535"/>
    <w:rsid w:val="000E1572"/>
    <w:rsid w:val="000E301C"/>
    <w:rsid w:val="000E3466"/>
    <w:rsid w:val="000E53B0"/>
    <w:rsid w:val="000E71D2"/>
    <w:rsid w:val="000F66CA"/>
    <w:rsid w:val="001045D9"/>
    <w:rsid w:val="001122CA"/>
    <w:rsid w:val="00114433"/>
    <w:rsid w:val="001217FB"/>
    <w:rsid w:val="001227CD"/>
    <w:rsid w:val="001274A3"/>
    <w:rsid w:val="00132B31"/>
    <w:rsid w:val="0013782E"/>
    <w:rsid w:val="00141A01"/>
    <w:rsid w:val="00142605"/>
    <w:rsid w:val="00142ECE"/>
    <w:rsid w:val="00144A30"/>
    <w:rsid w:val="00145654"/>
    <w:rsid w:val="00146E88"/>
    <w:rsid w:val="00152586"/>
    <w:rsid w:val="0015595D"/>
    <w:rsid w:val="00160461"/>
    <w:rsid w:val="00160F35"/>
    <w:rsid w:val="00165C33"/>
    <w:rsid w:val="0017592C"/>
    <w:rsid w:val="001826CA"/>
    <w:rsid w:val="00182954"/>
    <w:rsid w:val="00183E3A"/>
    <w:rsid w:val="001940EE"/>
    <w:rsid w:val="001A001A"/>
    <w:rsid w:val="001A05F8"/>
    <w:rsid w:val="001A4339"/>
    <w:rsid w:val="001A770A"/>
    <w:rsid w:val="001B05F6"/>
    <w:rsid w:val="001B262E"/>
    <w:rsid w:val="001B2D91"/>
    <w:rsid w:val="001B5217"/>
    <w:rsid w:val="001B656B"/>
    <w:rsid w:val="001C2C34"/>
    <w:rsid w:val="001C2CD9"/>
    <w:rsid w:val="001C2DDF"/>
    <w:rsid w:val="001C5C76"/>
    <w:rsid w:val="001D1FFC"/>
    <w:rsid w:val="001D4814"/>
    <w:rsid w:val="001D743B"/>
    <w:rsid w:val="001E0EC6"/>
    <w:rsid w:val="001F04DA"/>
    <w:rsid w:val="001F4845"/>
    <w:rsid w:val="001F6246"/>
    <w:rsid w:val="002017BE"/>
    <w:rsid w:val="00201BDE"/>
    <w:rsid w:val="00203478"/>
    <w:rsid w:val="00204815"/>
    <w:rsid w:val="00205476"/>
    <w:rsid w:val="002065B2"/>
    <w:rsid w:val="002110EB"/>
    <w:rsid w:val="0021288A"/>
    <w:rsid w:val="002142C1"/>
    <w:rsid w:val="00217138"/>
    <w:rsid w:val="002201D8"/>
    <w:rsid w:val="0022092F"/>
    <w:rsid w:val="002211AE"/>
    <w:rsid w:val="0022294C"/>
    <w:rsid w:val="0022411A"/>
    <w:rsid w:val="002253EA"/>
    <w:rsid w:val="00231BAD"/>
    <w:rsid w:val="00232B5C"/>
    <w:rsid w:val="00232E5E"/>
    <w:rsid w:val="002336F1"/>
    <w:rsid w:val="0023383C"/>
    <w:rsid w:val="002431FC"/>
    <w:rsid w:val="002450C5"/>
    <w:rsid w:val="00246EF3"/>
    <w:rsid w:val="00252148"/>
    <w:rsid w:val="002538F4"/>
    <w:rsid w:val="0025799C"/>
    <w:rsid w:val="0026097C"/>
    <w:rsid w:val="002610BA"/>
    <w:rsid w:val="00262651"/>
    <w:rsid w:val="00264381"/>
    <w:rsid w:val="00266F75"/>
    <w:rsid w:val="00272CB1"/>
    <w:rsid w:val="00273638"/>
    <w:rsid w:val="00273C4C"/>
    <w:rsid w:val="00274167"/>
    <w:rsid w:val="0028027A"/>
    <w:rsid w:val="002804A1"/>
    <w:rsid w:val="00280C20"/>
    <w:rsid w:val="00286DFC"/>
    <w:rsid w:val="00291CDF"/>
    <w:rsid w:val="00292209"/>
    <w:rsid w:val="00292D5F"/>
    <w:rsid w:val="00296021"/>
    <w:rsid w:val="00296B73"/>
    <w:rsid w:val="002975C4"/>
    <w:rsid w:val="00297ECB"/>
    <w:rsid w:val="002A15F4"/>
    <w:rsid w:val="002A24E0"/>
    <w:rsid w:val="002A30B5"/>
    <w:rsid w:val="002A348E"/>
    <w:rsid w:val="002A40B0"/>
    <w:rsid w:val="002A5DEA"/>
    <w:rsid w:val="002A6C79"/>
    <w:rsid w:val="002A6E3D"/>
    <w:rsid w:val="002A7B35"/>
    <w:rsid w:val="002B2D62"/>
    <w:rsid w:val="002B7D1F"/>
    <w:rsid w:val="002C2D4A"/>
    <w:rsid w:val="002C302B"/>
    <w:rsid w:val="002C410A"/>
    <w:rsid w:val="002C7352"/>
    <w:rsid w:val="002D07B4"/>
    <w:rsid w:val="002D435F"/>
    <w:rsid w:val="002D57BE"/>
    <w:rsid w:val="002D58AA"/>
    <w:rsid w:val="002D6E3C"/>
    <w:rsid w:val="002D7A5E"/>
    <w:rsid w:val="002E196E"/>
    <w:rsid w:val="002E74FC"/>
    <w:rsid w:val="002F52F0"/>
    <w:rsid w:val="00301DB5"/>
    <w:rsid w:val="00302989"/>
    <w:rsid w:val="0030455F"/>
    <w:rsid w:val="00305E8A"/>
    <w:rsid w:val="0030672F"/>
    <w:rsid w:val="00306B64"/>
    <w:rsid w:val="00306E76"/>
    <w:rsid w:val="003104BC"/>
    <w:rsid w:val="00312F6A"/>
    <w:rsid w:val="00312FCE"/>
    <w:rsid w:val="00315896"/>
    <w:rsid w:val="0031692D"/>
    <w:rsid w:val="00327AFC"/>
    <w:rsid w:val="00330906"/>
    <w:rsid w:val="00330C55"/>
    <w:rsid w:val="00335FF2"/>
    <w:rsid w:val="00340BAE"/>
    <w:rsid w:val="003411E0"/>
    <w:rsid w:val="003445DC"/>
    <w:rsid w:val="00345F48"/>
    <w:rsid w:val="00346527"/>
    <w:rsid w:val="00347198"/>
    <w:rsid w:val="0034753C"/>
    <w:rsid w:val="00351795"/>
    <w:rsid w:val="00352855"/>
    <w:rsid w:val="00357868"/>
    <w:rsid w:val="00357874"/>
    <w:rsid w:val="00361A64"/>
    <w:rsid w:val="00362C48"/>
    <w:rsid w:val="003645CB"/>
    <w:rsid w:val="0036714A"/>
    <w:rsid w:val="00370298"/>
    <w:rsid w:val="00372DD4"/>
    <w:rsid w:val="00374F26"/>
    <w:rsid w:val="00380392"/>
    <w:rsid w:val="00382CAB"/>
    <w:rsid w:val="0038330D"/>
    <w:rsid w:val="003841AE"/>
    <w:rsid w:val="00386BA8"/>
    <w:rsid w:val="00390255"/>
    <w:rsid w:val="003919FA"/>
    <w:rsid w:val="00393722"/>
    <w:rsid w:val="00393A7D"/>
    <w:rsid w:val="00395643"/>
    <w:rsid w:val="00397334"/>
    <w:rsid w:val="003A3D42"/>
    <w:rsid w:val="003A793C"/>
    <w:rsid w:val="003B26C9"/>
    <w:rsid w:val="003B4A20"/>
    <w:rsid w:val="003B4CD8"/>
    <w:rsid w:val="003B534B"/>
    <w:rsid w:val="003C01A9"/>
    <w:rsid w:val="003C20F2"/>
    <w:rsid w:val="003C216C"/>
    <w:rsid w:val="003C4965"/>
    <w:rsid w:val="003C55B2"/>
    <w:rsid w:val="003D326C"/>
    <w:rsid w:val="003D58AB"/>
    <w:rsid w:val="003D785E"/>
    <w:rsid w:val="003E14D6"/>
    <w:rsid w:val="003E75CF"/>
    <w:rsid w:val="003F015F"/>
    <w:rsid w:val="003F0C73"/>
    <w:rsid w:val="003F1CDB"/>
    <w:rsid w:val="003F2793"/>
    <w:rsid w:val="003F2B91"/>
    <w:rsid w:val="003F6CAD"/>
    <w:rsid w:val="003F7CC0"/>
    <w:rsid w:val="00405185"/>
    <w:rsid w:val="00407E95"/>
    <w:rsid w:val="00410040"/>
    <w:rsid w:val="004116F8"/>
    <w:rsid w:val="00411EA8"/>
    <w:rsid w:val="0041786F"/>
    <w:rsid w:val="00422CDA"/>
    <w:rsid w:val="00434ED0"/>
    <w:rsid w:val="004366E5"/>
    <w:rsid w:val="0043681A"/>
    <w:rsid w:val="00437EA7"/>
    <w:rsid w:val="00440D63"/>
    <w:rsid w:val="00443867"/>
    <w:rsid w:val="00445E81"/>
    <w:rsid w:val="00447061"/>
    <w:rsid w:val="00447B8F"/>
    <w:rsid w:val="004504F0"/>
    <w:rsid w:val="004506EA"/>
    <w:rsid w:val="00450EEC"/>
    <w:rsid w:val="004537D8"/>
    <w:rsid w:val="004554AE"/>
    <w:rsid w:val="00455DBF"/>
    <w:rsid w:val="004560F6"/>
    <w:rsid w:val="00462535"/>
    <w:rsid w:val="0046317D"/>
    <w:rsid w:val="004648F4"/>
    <w:rsid w:val="00465D3A"/>
    <w:rsid w:val="004672DE"/>
    <w:rsid w:val="00467DE2"/>
    <w:rsid w:val="00470371"/>
    <w:rsid w:val="0047514D"/>
    <w:rsid w:val="00475437"/>
    <w:rsid w:val="004821E6"/>
    <w:rsid w:val="00483293"/>
    <w:rsid w:val="00483FD4"/>
    <w:rsid w:val="00487DF3"/>
    <w:rsid w:val="00491AF5"/>
    <w:rsid w:val="00495F68"/>
    <w:rsid w:val="004A29C8"/>
    <w:rsid w:val="004A5B89"/>
    <w:rsid w:val="004A5EE8"/>
    <w:rsid w:val="004A743C"/>
    <w:rsid w:val="004B1ACD"/>
    <w:rsid w:val="004B3E96"/>
    <w:rsid w:val="004B4390"/>
    <w:rsid w:val="004B5D66"/>
    <w:rsid w:val="004C1F73"/>
    <w:rsid w:val="004C253E"/>
    <w:rsid w:val="004C2D1B"/>
    <w:rsid w:val="004C32E9"/>
    <w:rsid w:val="004D39DD"/>
    <w:rsid w:val="004D3F11"/>
    <w:rsid w:val="004D41AF"/>
    <w:rsid w:val="004D45C1"/>
    <w:rsid w:val="004D7692"/>
    <w:rsid w:val="004E1826"/>
    <w:rsid w:val="004E5339"/>
    <w:rsid w:val="004E5A85"/>
    <w:rsid w:val="004F1C88"/>
    <w:rsid w:val="004F3872"/>
    <w:rsid w:val="004F633A"/>
    <w:rsid w:val="004F68F6"/>
    <w:rsid w:val="004F74E6"/>
    <w:rsid w:val="004F76D0"/>
    <w:rsid w:val="0050279F"/>
    <w:rsid w:val="005029B0"/>
    <w:rsid w:val="00502E23"/>
    <w:rsid w:val="00503F6B"/>
    <w:rsid w:val="00507110"/>
    <w:rsid w:val="00507BF5"/>
    <w:rsid w:val="00510127"/>
    <w:rsid w:val="0051188C"/>
    <w:rsid w:val="00515AE3"/>
    <w:rsid w:val="00516C67"/>
    <w:rsid w:val="00520C96"/>
    <w:rsid w:val="00521E7D"/>
    <w:rsid w:val="005273B2"/>
    <w:rsid w:val="005310C9"/>
    <w:rsid w:val="00532DD2"/>
    <w:rsid w:val="00532E4B"/>
    <w:rsid w:val="005367C6"/>
    <w:rsid w:val="00537149"/>
    <w:rsid w:val="00541005"/>
    <w:rsid w:val="0054129E"/>
    <w:rsid w:val="005435B6"/>
    <w:rsid w:val="005441A3"/>
    <w:rsid w:val="00546D30"/>
    <w:rsid w:val="0054765B"/>
    <w:rsid w:val="00551344"/>
    <w:rsid w:val="005518EB"/>
    <w:rsid w:val="005524F3"/>
    <w:rsid w:val="00553355"/>
    <w:rsid w:val="0055527E"/>
    <w:rsid w:val="00556A3C"/>
    <w:rsid w:val="00557000"/>
    <w:rsid w:val="0056187F"/>
    <w:rsid w:val="005626B4"/>
    <w:rsid w:val="005630F2"/>
    <w:rsid w:val="005631E9"/>
    <w:rsid w:val="00564784"/>
    <w:rsid w:val="00566CD7"/>
    <w:rsid w:val="00570223"/>
    <w:rsid w:val="005743A2"/>
    <w:rsid w:val="0057602A"/>
    <w:rsid w:val="005831FB"/>
    <w:rsid w:val="00585F81"/>
    <w:rsid w:val="005869D3"/>
    <w:rsid w:val="005910C9"/>
    <w:rsid w:val="00592375"/>
    <w:rsid w:val="00593538"/>
    <w:rsid w:val="00595295"/>
    <w:rsid w:val="005976D7"/>
    <w:rsid w:val="005A027A"/>
    <w:rsid w:val="005A0CA8"/>
    <w:rsid w:val="005B0C19"/>
    <w:rsid w:val="005B13E4"/>
    <w:rsid w:val="005B1FA7"/>
    <w:rsid w:val="005B25FC"/>
    <w:rsid w:val="005B508D"/>
    <w:rsid w:val="005B75EB"/>
    <w:rsid w:val="005C22FE"/>
    <w:rsid w:val="005C3AD4"/>
    <w:rsid w:val="005C7759"/>
    <w:rsid w:val="005D0C88"/>
    <w:rsid w:val="005D4BF3"/>
    <w:rsid w:val="005D503F"/>
    <w:rsid w:val="005D614D"/>
    <w:rsid w:val="005E257E"/>
    <w:rsid w:val="005E4532"/>
    <w:rsid w:val="005E48AE"/>
    <w:rsid w:val="005F0D58"/>
    <w:rsid w:val="005F0D7B"/>
    <w:rsid w:val="005F1372"/>
    <w:rsid w:val="005F1816"/>
    <w:rsid w:val="005F182F"/>
    <w:rsid w:val="00602AD5"/>
    <w:rsid w:val="00611983"/>
    <w:rsid w:val="00613721"/>
    <w:rsid w:val="00617046"/>
    <w:rsid w:val="00620E68"/>
    <w:rsid w:val="006216F0"/>
    <w:rsid w:val="00621D4C"/>
    <w:rsid w:val="00621D4D"/>
    <w:rsid w:val="00626A83"/>
    <w:rsid w:val="0063187F"/>
    <w:rsid w:val="00631A96"/>
    <w:rsid w:val="00631B05"/>
    <w:rsid w:val="00635974"/>
    <w:rsid w:val="00636E44"/>
    <w:rsid w:val="00640AFA"/>
    <w:rsid w:val="00644594"/>
    <w:rsid w:val="006445F6"/>
    <w:rsid w:val="006459CC"/>
    <w:rsid w:val="00645F1C"/>
    <w:rsid w:val="0064604E"/>
    <w:rsid w:val="006464F5"/>
    <w:rsid w:val="00646EE1"/>
    <w:rsid w:val="0065125B"/>
    <w:rsid w:val="006515F9"/>
    <w:rsid w:val="00661033"/>
    <w:rsid w:val="00662C68"/>
    <w:rsid w:val="0067193D"/>
    <w:rsid w:val="00671F9B"/>
    <w:rsid w:val="0067219E"/>
    <w:rsid w:val="00680501"/>
    <w:rsid w:val="00682623"/>
    <w:rsid w:val="00682CCD"/>
    <w:rsid w:val="0068319D"/>
    <w:rsid w:val="00683FD9"/>
    <w:rsid w:val="006928E1"/>
    <w:rsid w:val="00694226"/>
    <w:rsid w:val="006959E3"/>
    <w:rsid w:val="006A19A2"/>
    <w:rsid w:val="006A3841"/>
    <w:rsid w:val="006A3AC0"/>
    <w:rsid w:val="006B317A"/>
    <w:rsid w:val="006B3E29"/>
    <w:rsid w:val="006B64FC"/>
    <w:rsid w:val="006B76A6"/>
    <w:rsid w:val="006C1B43"/>
    <w:rsid w:val="006C7B45"/>
    <w:rsid w:val="006C7E8A"/>
    <w:rsid w:val="006D0612"/>
    <w:rsid w:val="006D431B"/>
    <w:rsid w:val="006D4AC3"/>
    <w:rsid w:val="006D4D8D"/>
    <w:rsid w:val="006E0362"/>
    <w:rsid w:val="006E193B"/>
    <w:rsid w:val="006E2C51"/>
    <w:rsid w:val="006E678F"/>
    <w:rsid w:val="006E767C"/>
    <w:rsid w:val="006F1665"/>
    <w:rsid w:val="006F25AC"/>
    <w:rsid w:val="006F2DC9"/>
    <w:rsid w:val="006F53C2"/>
    <w:rsid w:val="006F6719"/>
    <w:rsid w:val="006F7D97"/>
    <w:rsid w:val="00702269"/>
    <w:rsid w:val="00703076"/>
    <w:rsid w:val="0070396A"/>
    <w:rsid w:val="00707F4B"/>
    <w:rsid w:val="00710DD8"/>
    <w:rsid w:val="007115EE"/>
    <w:rsid w:val="00713414"/>
    <w:rsid w:val="00714902"/>
    <w:rsid w:val="00716018"/>
    <w:rsid w:val="00716578"/>
    <w:rsid w:val="0072088B"/>
    <w:rsid w:val="00721D83"/>
    <w:rsid w:val="00723F5D"/>
    <w:rsid w:val="0073076D"/>
    <w:rsid w:val="00730972"/>
    <w:rsid w:val="007310C2"/>
    <w:rsid w:val="00735715"/>
    <w:rsid w:val="007412C1"/>
    <w:rsid w:val="0074342D"/>
    <w:rsid w:val="00743E4A"/>
    <w:rsid w:val="007446E9"/>
    <w:rsid w:val="007501BB"/>
    <w:rsid w:val="00752F35"/>
    <w:rsid w:val="00753597"/>
    <w:rsid w:val="00754CF8"/>
    <w:rsid w:val="00755880"/>
    <w:rsid w:val="00761E5F"/>
    <w:rsid w:val="007641A7"/>
    <w:rsid w:val="007641BE"/>
    <w:rsid w:val="00766435"/>
    <w:rsid w:val="0077120D"/>
    <w:rsid w:val="0077127B"/>
    <w:rsid w:val="0079056F"/>
    <w:rsid w:val="007920AC"/>
    <w:rsid w:val="00792B1C"/>
    <w:rsid w:val="00792CC5"/>
    <w:rsid w:val="00793DD3"/>
    <w:rsid w:val="00794E89"/>
    <w:rsid w:val="007A48D2"/>
    <w:rsid w:val="007A7AAB"/>
    <w:rsid w:val="007B214B"/>
    <w:rsid w:val="007B66D0"/>
    <w:rsid w:val="007B752A"/>
    <w:rsid w:val="007C19D0"/>
    <w:rsid w:val="007C6C95"/>
    <w:rsid w:val="007C7920"/>
    <w:rsid w:val="007C79A6"/>
    <w:rsid w:val="007D1D27"/>
    <w:rsid w:val="007D4510"/>
    <w:rsid w:val="007D4E9C"/>
    <w:rsid w:val="007D558D"/>
    <w:rsid w:val="007D6E90"/>
    <w:rsid w:val="007E0F7B"/>
    <w:rsid w:val="007E20DE"/>
    <w:rsid w:val="007E352C"/>
    <w:rsid w:val="007E49F4"/>
    <w:rsid w:val="007E659D"/>
    <w:rsid w:val="007E7D67"/>
    <w:rsid w:val="007F38AD"/>
    <w:rsid w:val="007F396A"/>
    <w:rsid w:val="007F535C"/>
    <w:rsid w:val="008006BD"/>
    <w:rsid w:val="00801279"/>
    <w:rsid w:val="00805947"/>
    <w:rsid w:val="0080678E"/>
    <w:rsid w:val="0081043C"/>
    <w:rsid w:val="00812D7D"/>
    <w:rsid w:val="00815998"/>
    <w:rsid w:val="00826034"/>
    <w:rsid w:val="0082703C"/>
    <w:rsid w:val="008304C6"/>
    <w:rsid w:val="008341E6"/>
    <w:rsid w:val="008362E8"/>
    <w:rsid w:val="00837F4F"/>
    <w:rsid w:val="008416DB"/>
    <w:rsid w:val="00845D1C"/>
    <w:rsid w:val="008463B9"/>
    <w:rsid w:val="00847EF1"/>
    <w:rsid w:val="00850E41"/>
    <w:rsid w:val="008513DA"/>
    <w:rsid w:val="008536EA"/>
    <w:rsid w:val="0085430C"/>
    <w:rsid w:val="0085484A"/>
    <w:rsid w:val="008548ED"/>
    <w:rsid w:val="00860731"/>
    <w:rsid w:val="00865E91"/>
    <w:rsid w:val="0087199C"/>
    <w:rsid w:val="0087333C"/>
    <w:rsid w:val="00873585"/>
    <w:rsid w:val="0087739E"/>
    <w:rsid w:val="00882C1B"/>
    <w:rsid w:val="00883643"/>
    <w:rsid w:val="00883A74"/>
    <w:rsid w:val="008859FA"/>
    <w:rsid w:val="00887BA5"/>
    <w:rsid w:val="00890C0A"/>
    <w:rsid w:val="00890C83"/>
    <w:rsid w:val="008925F5"/>
    <w:rsid w:val="00892688"/>
    <w:rsid w:val="00893280"/>
    <w:rsid w:val="008A1612"/>
    <w:rsid w:val="008A2A96"/>
    <w:rsid w:val="008A4E5D"/>
    <w:rsid w:val="008A5C21"/>
    <w:rsid w:val="008A5E87"/>
    <w:rsid w:val="008A6711"/>
    <w:rsid w:val="008A7F82"/>
    <w:rsid w:val="008B0EF6"/>
    <w:rsid w:val="008B1294"/>
    <w:rsid w:val="008B1CE7"/>
    <w:rsid w:val="008B2FD2"/>
    <w:rsid w:val="008B346A"/>
    <w:rsid w:val="008B3D30"/>
    <w:rsid w:val="008B7E63"/>
    <w:rsid w:val="008C112E"/>
    <w:rsid w:val="008C122D"/>
    <w:rsid w:val="008C2AF2"/>
    <w:rsid w:val="008C31FB"/>
    <w:rsid w:val="008C5F51"/>
    <w:rsid w:val="008C6747"/>
    <w:rsid w:val="008D020E"/>
    <w:rsid w:val="008D0D9C"/>
    <w:rsid w:val="008D4173"/>
    <w:rsid w:val="008D7D5B"/>
    <w:rsid w:val="008D7F29"/>
    <w:rsid w:val="008E0A08"/>
    <w:rsid w:val="008E68AF"/>
    <w:rsid w:val="008F0B87"/>
    <w:rsid w:val="008F1C50"/>
    <w:rsid w:val="008F2B08"/>
    <w:rsid w:val="008F3C00"/>
    <w:rsid w:val="008F46D0"/>
    <w:rsid w:val="008F6A6E"/>
    <w:rsid w:val="008F7A6E"/>
    <w:rsid w:val="008F7CCF"/>
    <w:rsid w:val="00901A4A"/>
    <w:rsid w:val="009037D8"/>
    <w:rsid w:val="0090558A"/>
    <w:rsid w:val="00911137"/>
    <w:rsid w:val="00912788"/>
    <w:rsid w:val="0091457D"/>
    <w:rsid w:val="0092234B"/>
    <w:rsid w:val="00924C2A"/>
    <w:rsid w:val="00924DA9"/>
    <w:rsid w:val="00924FC0"/>
    <w:rsid w:val="00925773"/>
    <w:rsid w:val="00925873"/>
    <w:rsid w:val="00926A00"/>
    <w:rsid w:val="00927177"/>
    <w:rsid w:val="00930670"/>
    <w:rsid w:val="00931954"/>
    <w:rsid w:val="00936D83"/>
    <w:rsid w:val="00937EBD"/>
    <w:rsid w:val="00940038"/>
    <w:rsid w:val="00944BEB"/>
    <w:rsid w:val="0095016E"/>
    <w:rsid w:val="009530FB"/>
    <w:rsid w:val="00953F0F"/>
    <w:rsid w:val="009547D4"/>
    <w:rsid w:val="0095481C"/>
    <w:rsid w:val="00954CF4"/>
    <w:rsid w:val="00961903"/>
    <w:rsid w:val="00962D19"/>
    <w:rsid w:val="009664D0"/>
    <w:rsid w:val="00967716"/>
    <w:rsid w:val="00972A63"/>
    <w:rsid w:val="00972CF5"/>
    <w:rsid w:val="00973526"/>
    <w:rsid w:val="00975BCB"/>
    <w:rsid w:val="00977B54"/>
    <w:rsid w:val="00983E29"/>
    <w:rsid w:val="00984FDE"/>
    <w:rsid w:val="009857B4"/>
    <w:rsid w:val="009858C4"/>
    <w:rsid w:val="009861D8"/>
    <w:rsid w:val="009876C8"/>
    <w:rsid w:val="009908E5"/>
    <w:rsid w:val="00993139"/>
    <w:rsid w:val="009936BC"/>
    <w:rsid w:val="009A2942"/>
    <w:rsid w:val="009A4E31"/>
    <w:rsid w:val="009A54DF"/>
    <w:rsid w:val="009A7264"/>
    <w:rsid w:val="009B39A8"/>
    <w:rsid w:val="009B424D"/>
    <w:rsid w:val="009C0728"/>
    <w:rsid w:val="009D2BCC"/>
    <w:rsid w:val="009D4B59"/>
    <w:rsid w:val="009E0A6C"/>
    <w:rsid w:val="009E19FE"/>
    <w:rsid w:val="009E2A87"/>
    <w:rsid w:val="009F1D5D"/>
    <w:rsid w:val="009F2BEA"/>
    <w:rsid w:val="009F2CD6"/>
    <w:rsid w:val="009F3917"/>
    <w:rsid w:val="009F677B"/>
    <w:rsid w:val="00A00B80"/>
    <w:rsid w:val="00A03AC1"/>
    <w:rsid w:val="00A1193F"/>
    <w:rsid w:val="00A12344"/>
    <w:rsid w:val="00A16C97"/>
    <w:rsid w:val="00A20D2F"/>
    <w:rsid w:val="00A20DB1"/>
    <w:rsid w:val="00A2379E"/>
    <w:rsid w:val="00A27EEB"/>
    <w:rsid w:val="00A33951"/>
    <w:rsid w:val="00A34246"/>
    <w:rsid w:val="00A3440C"/>
    <w:rsid w:val="00A37785"/>
    <w:rsid w:val="00A40490"/>
    <w:rsid w:val="00A40FBA"/>
    <w:rsid w:val="00A418A4"/>
    <w:rsid w:val="00A41D51"/>
    <w:rsid w:val="00A45555"/>
    <w:rsid w:val="00A46E7D"/>
    <w:rsid w:val="00A4740F"/>
    <w:rsid w:val="00A52F7D"/>
    <w:rsid w:val="00A55524"/>
    <w:rsid w:val="00A55735"/>
    <w:rsid w:val="00A55E1E"/>
    <w:rsid w:val="00A55E7C"/>
    <w:rsid w:val="00A60EF7"/>
    <w:rsid w:val="00A61D4F"/>
    <w:rsid w:val="00A6315E"/>
    <w:rsid w:val="00A70108"/>
    <w:rsid w:val="00A7429D"/>
    <w:rsid w:val="00A75CF5"/>
    <w:rsid w:val="00A81856"/>
    <w:rsid w:val="00A8491C"/>
    <w:rsid w:val="00A8545C"/>
    <w:rsid w:val="00A87F24"/>
    <w:rsid w:val="00A905CB"/>
    <w:rsid w:val="00A92C55"/>
    <w:rsid w:val="00A9544F"/>
    <w:rsid w:val="00A9693D"/>
    <w:rsid w:val="00A96B08"/>
    <w:rsid w:val="00A96CC2"/>
    <w:rsid w:val="00AA3423"/>
    <w:rsid w:val="00AA34A4"/>
    <w:rsid w:val="00AA3C5C"/>
    <w:rsid w:val="00AA4688"/>
    <w:rsid w:val="00AA4EBC"/>
    <w:rsid w:val="00AB6930"/>
    <w:rsid w:val="00AC3579"/>
    <w:rsid w:val="00AC5D6F"/>
    <w:rsid w:val="00AD1696"/>
    <w:rsid w:val="00AD26C9"/>
    <w:rsid w:val="00AD3546"/>
    <w:rsid w:val="00AD501B"/>
    <w:rsid w:val="00AD6A7D"/>
    <w:rsid w:val="00AD7864"/>
    <w:rsid w:val="00AE045E"/>
    <w:rsid w:val="00AE0B38"/>
    <w:rsid w:val="00AE5E9F"/>
    <w:rsid w:val="00AE653B"/>
    <w:rsid w:val="00AE67B1"/>
    <w:rsid w:val="00AE7197"/>
    <w:rsid w:val="00AF0FD5"/>
    <w:rsid w:val="00AF10BE"/>
    <w:rsid w:val="00AF1387"/>
    <w:rsid w:val="00AF1E93"/>
    <w:rsid w:val="00AF39A7"/>
    <w:rsid w:val="00AF6368"/>
    <w:rsid w:val="00B00CAE"/>
    <w:rsid w:val="00B0659D"/>
    <w:rsid w:val="00B07AAA"/>
    <w:rsid w:val="00B10673"/>
    <w:rsid w:val="00B136F8"/>
    <w:rsid w:val="00B13AE5"/>
    <w:rsid w:val="00B13DC6"/>
    <w:rsid w:val="00B219E1"/>
    <w:rsid w:val="00B22384"/>
    <w:rsid w:val="00B227B3"/>
    <w:rsid w:val="00B2734F"/>
    <w:rsid w:val="00B32E54"/>
    <w:rsid w:val="00B33D02"/>
    <w:rsid w:val="00B35C64"/>
    <w:rsid w:val="00B360C5"/>
    <w:rsid w:val="00B373D5"/>
    <w:rsid w:val="00B429CE"/>
    <w:rsid w:val="00B45640"/>
    <w:rsid w:val="00B46254"/>
    <w:rsid w:val="00B47D21"/>
    <w:rsid w:val="00B50BC5"/>
    <w:rsid w:val="00B514EE"/>
    <w:rsid w:val="00B53F07"/>
    <w:rsid w:val="00B542EA"/>
    <w:rsid w:val="00B55444"/>
    <w:rsid w:val="00B668B7"/>
    <w:rsid w:val="00B67CF8"/>
    <w:rsid w:val="00B70D2D"/>
    <w:rsid w:val="00B71459"/>
    <w:rsid w:val="00B914B0"/>
    <w:rsid w:val="00B92639"/>
    <w:rsid w:val="00B93CC4"/>
    <w:rsid w:val="00B957C2"/>
    <w:rsid w:val="00B9753D"/>
    <w:rsid w:val="00BA2902"/>
    <w:rsid w:val="00BA2CE9"/>
    <w:rsid w:val="00BA3F9D"/>
    <w:rsid w:val="00BA44A2"/>
    <w:rsid w:val="00BB2728"/>
    <w:rsid w:val="00BB2794"/>
    <w:rsid w:val="00BB2DC7"/>
    <w:rsid w:val="00BB5F18"/>
    <w:rsid w:val="00BC13D1"/>
    <w:rsid w:val="00BC1E07"/>
    <w:rsid w:val="00BC2B14"/>
    <w:rsid w:val="00BC392F"/>
    <w:rsid w:val="00BC5BDD"/>
    <w:rsid w:val="00BC6602"/>
    <w:rsid w:val="00BD0CE5"/>
    <w:rsid w:val="00BE3176"/>
    <w:rsid w:val="00BE5B31"/>
    <w:rsid w:val="00BE636D"/>
    <w:rsid w:val="00BE7031"/>
    <w:rsid w:val="00BE7387"/>
    <w:rsid w:val="00BF1021"/>
    <w:rsid w:val="00BF1FD8"/>
    <w:rsid w:val="00BF4747"/>
    <w:rsid w:val="00BF4F31"/>
    <w:rsid w:val="00BF5C2A"/>
    <w:rsid w:val="00BF741F"/>
    <w:rsid w:val="00C03296"/>
    <w:rsid w:val="00C15AA0"/>
    <w:rsid w:val="00C20A63"/>
    <w:rsid w:val="00C20E1E"/>
    <w:rsid w:val="00C224B4"/>
    <w:rsid w:val="00C224D5"/>
    <w:rsid w:val="00C2278F"/>
    <w:rsid w:val="00C26464"/>
    <w:rsid w:val="00C27D75"/>
    <w:rsid w:val="00C31277"/>
    <w:rsid w:val="00C32506"/>
    <w:rsid w:val="00C34491"/>
    <w:rsid w:val="00C40053"/>
    <w:rsid w:val="00C4036A"/>
    <w:rsid w:val="00C42181"/>
    <w:rsid w:val="00C43F70"/>
    <w:rsid w:val="00C44FB4"/>
    <w:rsid w:val="00C46523"/>
    <w:rsid w:val="00C47363"/>
    <w:rsid w:val="00C517ED"/>
    <w:rsid w:val="00C51847"/>
    <w:rsid w:val="00C520BF"/>
    <w:rsid w:val="00C57597"/>
    <w:rsid w:val="00C652E7"/>
    <w:rsid w:val="00C658D7"/>
    <w:rsid w:val="00C66281"/>
    <w:rsid w:val="00C67670"/>
    <w:rsid w:val="00C727CD"/>
    <w:rsid w:val="00C731B8"/>
    <w:rsid w:val="00C76E38"/>
    <w:rsid w:val="00C81447"/>
    <w:rsid w:val="00C83293"/>
    <w:rsid w:val="00C86342"/>
    <w:rsid w:val="00C90C46"/>
    <w:rsid w:val="00C91CF1"/>
    <w:rsid w:val="00C924DD"/>
    <w:rsid w:val="00C93AC9"/>
    <w:rsid w:val="00C9778D"/>
    <w:rsid w:val="00C9791D"/>
    <w:rsid w:val="00CA0FC8"/>
    <w:rsid w:val="00CA1F7A"/>
    <w:rsid w:val="00CA42EE"/>
    <w:rsid w:val="00CA5FC5"/>
    <w:rsid w:val="00CB01E4"/>
    <w:rsid w:val="00CB19B5"/>
    <w:rsid w:val="00CB4FA3"/>
    <w:rsid w:val="00CB7A85"/>
    <w:rsid w:val="00CC057B"/>
    <w:rsid w:val="00CC189A"/>
    <w:rsid w:val="00CC59F5"/>
    <w:rsid w:val="00CC749B"/>
    <w:rsid w:val="00CC7E89"/>
    <w:rsid w:val="00CD0AF9"/>
    <w:rsid w:val="00CD19AA"/>
    <w:rsid w:val="00CD1B3C"/>
    <w:rsid w:val="00CD4974"/>
    <w:rsid w:val="00CD52EB"/>
    <w:rsid w:val="00CD570F"/>
    <w:rsid w:val="00CD785E"/>
    <w:rsid w:val="00CE1E75"/>
    <w:rsid w:val="00CF1AF4"/>
    <w:rsid w:val="00CF258B"/>
    <w:rsid w:val="00CF283B"/>
    <w:rsid w:val="00CF60BC"/>
    <w:rsid w:val="00D019E9"/>
    <w:rsid w:val="00D073C1"/>
    <w:rsid w:val="00D11196"/>
    <w:rsid w:val="00D12245"/>
    <w:rsid w:val="00D1644F"/>
    <w:rsid w:val="00D251DD"/>
    <w:rsid w:val="00D32E3E"/>
    <w:rsid w:val="00D34975"/>
    <w:rsid w:val="00D379C2"/>
    <w:rsid w:val="00D43FF7"/>
    <w:rsid w:val="00D50099"/>
    <w:rsid w:val="00D51865"/>
    <w:rsid w:val="00D527E7"/>
    <w:rsid w:val="00D55EAB"/>
    <w:rsid w:val="00D56733"/>
    <w:rsid w:val="00D5689B"/>
    <w:rsid w:val="00D56FD5"/>
    <w:rsid w:val="00D60A46"/>
    <w:rsid w:val="00D60D8D"/>
    <w:rsid w:val="00D61D59"/>
    <w:rsid w:val="00D6208C"/>
    <w:rsid w:val="00D66C27"/>
    <w:rsid w:val="00D671F7"/>
    <w:rsid w:val="00D72279"/>
    <w:rsid w:val="00D7505B"/>
    <w:rsid w:val="00D77496"/>
    <w:rsid w:val="00D83716"/>
    <w:rsid w:val="00D87EED"/>
    <w:rsid w:val="00D910A1"/>
    <w:rsid w:val="00D9733A"/>
    <w:rsid w:val="00D9780E"/>
    <w:rsid w:val="00DA109A"/>
    <w:rsid w:val="00DA347A"/>
    <w:rsid w:val="00DA5CD1"/>
    <w:rsid w:val="00DA7B84"/>
    <w:rsid w:val="00DB0BDA"/>
    <w:rsid w:val="00DB3587"/>
    <w:rsid w:val="00DB42BC"/>
    <w:rsid w:val="00DB61D7"/>
    <w:rsid w:val="00DC01C9"/>
    <w:rsid w:val="00DC115F"/>
    <w:rsid w:val="00DC1B90"/>
    <w:rsid w:val="00DC1EC2"/>
    <w:rsid w:val="00DC4E89"/>
    <w:rsid w:val="00DD0165"/>
    <w:rsid w:val="00DD0979"/>
    <w:rsid w:val="00DD0F10"/>
    <w:rsid w:val="00DD1328"/>
    <w:rsid w:val="00DD54B0"/>
    <w:rsid w:val="00DD597B"/>
    <w:rsid w:val="00DD7148"/>
    <w:rsid w:val="00DE1044"/>
    <w:rsid w:val="00DE1794"/>
    <w:rsid w:val="00DE3EEB"/>
    <w:rsid w:val="00DE5D59"/>
    <w:rsid w:val="00DF0AAF"/>
    <w:rsid w:val="00DF19B3"/>
    <w:rsid w:val="00DF20C8"/>
    <w:rsid w:val="00DF304A"/>
    <w:rsid w:val="00E01170"/>
    <w:rsid w:val="00E019A5"/>
    <w:rsid w:val="00E02C09"/>
    <w:rsid w:val="00E035A2"/>
    <w:rsid w:val="00E036E3"/>
    <w:rsid w:val="00E03C5D"/>
    <w:rsid w:val="00E10468"/>
    <w:rsid w:val="00E124FA"/>
    <w:rsid w:val="00E12D5D"/>
    <w:rsid w:val="00E15AC3"/>
    <w:rsid w:val="00E15AF0"/>
    <w:rsid w:val="00E175C4"/>
    <w:rsid w:val="00E2093C"/>
    <w:rsid w:val="00E22BA6"/>
    <w:rsid w:val="00E24927"/>
    <w:rsid w:val="00E308D6"/>
    <w:rsid w:val="00E320A0"/>
    <w:rsid w:val="00E33155"/>
    <w:rsid w:val="00E331AB"/>
    <w:rsid w:val="00E33360"/>
    <w:rsid w:val="00E366FB"/>
    <w:rsid w:val="00E41FF0"/>
    <w:rsid w:val="00E4301E"/>
    <w:rsid w:val="00E46749"/>
    <w:rsid w:val="00E47D13"/>
    <w:rsid w:val="00E543E2"/>
    <w:rsid w:val="00E5597C"/>
    <w:rsid w:val="00E572BF"/>
    <w:rsid w:val="00E60FEF"/>
    <w:rsid w:val="00E61438"/>
    <w:rsid w:val="00E64D49"/>
    <w:rsid w:val="00E66823"/>
    <w:rsid w:val="00E67E11"/>
    <w:rsid w:val="00E704CF"/>
    <w:rsid w:val="00E717DC"/>
    <w:rsid w:val="00E74E72"/>
    <w:rsid w:val="00E76297"/>
    <w:rsid w:val="00E80463"/>
    <w:rsid w:val="00E878D4"/>
    <w:rsid w:val="00E87F12"/>
    <w:rsid w:val="00E9038C"/>
    <w:rsid w:val="00E90DB1"/>
    <w:rsid w:val="00E914C4"/>
    <w:rsid w:val="00E951F9"/>
    <w:rsid w:val="00E95613"/>
    <w:rsid w:val="00E9768D"/>
    <w:rsid w:val="00EA1404"/>
    <w:rsid w:val="00EA1E16"/>
    <w:rsid w:val="00EB1D97"/>
    <w:rsid w:val="00EB2668"/>
    <w:rsid w:val="00EB26C5"/>
    <w:rsid w:val="00EB2D4E"/>
    <w:rsid w:val="00EB509F"/>
    <w:rsid w:val="00EB7CC3"/>
    <w:rsid w:val="00EC20F5"/>
    <w:rsid w:val="00EC3CE4"/>
    <w:rsid w:val="00EC6C5D"/>
    <w:rsid w:val="00ED3469"/>
    <w:rsid w:val="00ED59CF"/>
    <w:rsid w:val="00ED6BA9"/>
    <w:rsid w:val="00ED7751"/>
    <w:rsid w:val="00EE05FF"/>
    <w:rsid w:val="00EE09EE"/>
    <w:rsid w:val="00EE36A1"/>
    <w:rsid w:val="00EE4901"/>
    <w:rsid w:val="00EE4947"/>
    <w:rsid w:val="00EE7B79"/>
    <w:rsid w:val="00EF0173"/>
    <w:rsid w:val="00EF0B9C"/>
    <w:rsid w:val="00EF2BE1"/>
    <w:rsid w:val="00EF4A81"/>
    <w:rsid w:val="00EF598D"/>
    <w:rsid w:val="00EF61C3"/>
    <w:rsid w:val="00F01B08"/>
    <w:rsid w:val="00F03BC2"/>
    <w:rsid w:val="00F05FA1"/>
    <w:rsid w:val="00F066C0"/>
    <w:rsid w:val="00F10BE9"/>
    <w:rsid w:val="00F17114"/>
    <w:rsid w:val="00F21858"/>
    <w:rsid w:val="00F21B0F"/>
    <w:rsid w:val="00F2214B"/>
    <w:rsid w:val="00F24343"/>
    <w:rsid w:val="00F272C6"/>
    <w:rsid w:val="00F30BA5"/>
    <w:rsid w:val="00F31D86"/>
    <w:rsid w:val="00F32902"/>
    <w:rsid w:val="00F32D0F"/>
    <w:rsid w:val="00F37C34"/>
    <w:rsid w:val="00F40668"/>
    <w:rsid w:val="00F43553"/>
    <w:rsid w:val="00F43BEC"/>
    <w:rsid w:val="00F45908"/>
    <w:rsid w:val="00F476CF"/>
    <w:rsid w:val="00F5369B"/>
    <w:rsid w:val="00F5561A"/>
    <w:rsid w:val="00F57383"/>
    <w:rsid w:val="00F607AD"/>
    <w:rsid w:val="00F6091A"/>
    <w:rsid w:val="00F66125"/>
    <w:rsid w:val="00F70C3E"/>
    <w:rsid w:val="00F71485"/>
    <w:rsid w:val="00F717ED"/>
    <w:rsid w:val="00F746C0"/>
    <w:rsid w:val="00F76074"/>
    <w:rsid w:val="00F80D7E"/>
    <w:rsid w:val="00F81062"/>
    <w:rsid w:val="00F83AB2"/>
    <w:rsid w:val="00F84DFE"/>
    <w:rsid w:val="00F84EA6"/>
    <w:rsid w:val="00F85C8F"/>
    <w:rsid w:val="00F863C0"/>
    <w:rsid w:val="00F91337"/>
    <w:rsid w:val="00F91927"/>
    <w:rsid w:val="00F9322D"/>
    <w:rsid w:val="00F96229"/>
    <w:rsid w:val="00FA1312"/>
    <w:rsid w:val="00FA2BB0"/>
    <w:rsid w:val="00FA622C"/>
    <w:rsid w:val="00FB0720"/>
    <w:rsid w:val="00FB2F03"/>
    <w:rsid w:val="00FB68CE"/>
    <w:rsid w:val="00FC0F5B"/>
    <w:rsid w:val="00FC45E2"/>
    <w:rsid w:val="00FC67B9"/>
    <w:rsid w:val="00FD07C2"/>
    <w:rsid w:val="00FD4FAA"/>
    <w:rsid w:val="00FD618B"/>
    <w:rsid w:val="00FD6E82"/>
    <w:rsid w:val="00FD7A61"/>
    <w:rsid w:val="00FE0880"/>
    <w:rsid w:val="00FE0FAD"/>
    <w:rsid w:val="00FF1A5E"/>
    <w:rsid w:val="00FF27CE"/>
    <w:rsid w:val="00FF32DD"/>
    <w:rsid w:val="00FF4939"/>
    <w:rsid w:val="00FF5B29"/>
    <w:rsid w:val="00FF6183"/>
    <w:rsid w:val="00FF7C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0EC6"/>
    <w:rPr>
      <w:rFonts w:ascii="Univers" w:hAnsi="Univers"/>
      <w:lang w:eastAsia="en-US"/>
    </w:rPr>
  </w:style>
  <w:style w:type="paragraph" w:styleId="Heading1">
    <w:name w:val="heading 1"/>
    <w:basedOn w:val="Normal"/>
    <w:next w:val="Normal"/>
    <w:link w:val="Heading1Char"/>
    <w:uiPriority w:val="99"/>
    <w:qFormat/>
    <w:rsid w:val="00A818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373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818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329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D597B"/>
    <w:pPr>
      <w:spacing w:before="240" w:after="60"/>
      <w:outlineLvl w:val="4"/>
    </w:pPr>
    <w:rPr>
      <w:b/>
      <w:bCs/>
      <w:i/>
      <w:iCs/>
      <w:sz w:val="26"/>
      <w:szCs w:val="26"/>
    </w:rPr>
  </w:style>
  <w:style w:type="paragraph" w:styleId="Heading6">
    <w:name w:val="heading 6"/>
    <w:basedOn w:val="Normal"/>
    <w:next w:val="Normal"/>
    <w:link w:val="Heading6Char"/>
    <w:uiPriority w:val="99"/>
    <w:qFormat/>
    <w:rsid w:val="00EA1404"/>
    <w:pPr>
      <w:keepNext/>
      <w:outlineLvl w:val="5"/>
    </w:pPr>
    <w:rPr>
      <w:rFonts w:ascii="Arial" w:hAnsi="Arial" w:cs="Arial"/>
      <w:b/>
      <w:bCs/>
      <w:sz w:val="20"/>
      <w:szCs w:val="20"/>
      <w:lang w:eastAsia="nl-NL"/>
    </w:rPr>
  </w:style>
  <w:style w:type="paragraph" w:styleId="Heading7">
    <w:name w:val="heading 7"/>
    <w:basedOn w:val="Normal"/>
    <w:next w:val="Normal"/>
    <w:link w:val="Heading7Char"/>
    <w:uiPriority w:val="99"/>
    <w:qFormat/>
    <w:rsid w:val="00487DF3"/>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BA2CE9"/>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BA2CE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A8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E5A8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E5A8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E5A8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E5A8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E5A8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E5A8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E5A85"/>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E5A85"/>
    <w:rPr>
      <w:rFonts w:ascii="Cambria" w:hAnsi="Cambria" w:cs="Times New Roman"/>
      <w:lang w:eastAsia="en-US"/>
    </w:rPr>
  </w:style>
  <w:style w:type="paragraph" w:customStyle="1" w:styleId="xl27">
    <w:name w:val="xl27"/>
    <w:basedOn w:val="Normal"/>
    <w:uiPriority w:val="99"/>
    <w:rsid w:val="00EA1404"/>
    <w:pPr>
      <w:spacing w:before="100" w:beforeAutospacing="1" w:after="100" w:afterAutospacing="1"/>
    </w:pPr>
    <w:rPr>
      <w:rFonts w:ascii="Arial" w:eastAsia="Arial Unicode MS" w:hAnsi="Arial" w:cs="Arial"/>
      <w:sz w:val="18"/>
      <w:szCs w:val="18"/>
      <w:lang w:eastAsia="nl-NL"/>
    </w:rPr>
  </w:style>
  <w:style w:type="paragraph" w:customStyle="1" w:styleId="xl25">
    <w:name w:val="xl25"/>
    <w:basedOn w:val="Normal"/>
    <w:uiPriority w:val="99"/>
    <w:rsid w:val="00EA1404"/>
    <w:pPr>
      <w:spacing w:before="100" w:beforeAutospacing="1" w:after="100" w:afterAutospacing="1"/>
    </w:pPr>
    <w:rPr>
      <w:rFonts w:ascii="Arial" w:eastAsia="Arial Unicode MS" w:hAnsi="Arial" w:cs="Arial"/>
      <w:b/>
      <w:bCs/>
      <w:sz w:val="18"/>
      <w:szCs w:val="18"/>
      <w:lang w:eastAsia="nl-NL"/>
    </w:rPr>
  </w:style>
  <w:style w:type="paragraph" w:styleId="BodyText">
    <w:name w:val="Body Text"/>
    <w:basedOn w:val="Normal"/>
    <w:link w:val="BodyTextChar"/>
    <w:uiPriority w:val="99"/>
    <w:rsid w:val="00EA1404"/>
    <w:rPr>
      <w:rFonts w:ascii="Arial" w:hAnsi="Arial"/>
      <w:sz w:val="20"/>
      <w:szCs w:val="20"/>
      <w:lang w:eastAsia="nl-NL"/>
    </w:rPr>
  </w:style>
  <w:style w:type="character" w:customStyle="1" w:styleId="BodyTextChar">
    <w:name w:val="Body Text Char"/>
    <w:basedOn w:val="DefaultParagraphFont"/>
    <w:link w:val="BodyText"/>
    <w:uiPriority w:val="99"/>
    <w:locked/>
    <w:rsid w:val="00BB2728"/>
    <w:rPr>
      <w:rFonts w:ascii="Arial" w:hAnsi="Arial" w:cs="Times New Roman"/>
    </w:rPr>
  </w:style>
  <w:style w:type="paragraph" w:customStyle="1" w:styleId="uitlegnaam">
    <w:name w:val="uitleg_naam"/>
    <w:basedOn w:val="Caption"/>
    <w:uiPriority w:val="99"/>
    <w:rsid w:val="00EA1404"/>
    <w:pPr>
      <w:spacing w:before="120" w:after="120"/>
    </w:pPr>
    <w:rPr>
      <w:rFonts w:ascii="Conga" w:hAnsi="Conga" w:cs="Arial"/>
      <w:b w:val="0"/>
      <w:bCs w:val="0"/>
      <w:iCs/>
      <w:smallCaps/>
      <w:noProof/>
      <w:kern w:val="32"/>
      <w:sz w:val="22"/>
      <w:szCs w:val="26"/>
      <w:lang w:eastAsia="nl-NL"/>
    </w:rPr>
  </w:style>
  <w:style w:type="paragraph" w:styleId="NormalWeb">
    <w:name w:val="Normal (Web)"/>
    <w:basedOn w:val="Normal"/>
    <w:uiPriority w:val="99"/>
    <w:rsid w:val="00EA1404"/>
    <w:pPr>
      <w:spacing w:before="100" w:beforeAutospacing="1" w:after="100" w:afterAutospacing="1"/>
    </w:pPr>
    <w:rPr>
      <w:rFonts w:ascii="Arial Unicode MS" w:eastAsia="Arial Unicode MS" w:hAnsi="Arial Unicode MS" w:cs="Arial Unicode MS"/>
      <w:sz w:val="20"/>
      <w:szCs w:val="20"/>
      <w:lang w:eastAsia="nl-NL"/>
    </w:rPr>
  </w:style>
  <w:style w:type="paragraph" w:styleId="Header">
    <w:name w:val="header"/>
    <w:basedOn w:val="Normal"/>
    <w:link w:val="HeaderChar"/>
    <w:uiPriority w:val="99"/>
    <w:rsid w:val="00EA1404"/>
    <w:pPr>
      <w:tabs>
        <w:tab w:val="center" w:pos="4536"/>
        <w:tab w:val="right" w:pos="9072"/>
      </w:tabs>
    </w:pPr>
    <w:rPr>
      <w:rFonts w:ascii="Times New Roman" w:hAnsi="Times New Roman"/>
      <w:sz w:val="20"/>
      <w:szCs w:val="20"/>
      <w:lang w:eastAsia="nl-NL"/>
    </w:rPr>
  </w:style>
  <w:style w:type="character" w:customStyle="1" w:styleId="HeaderChar">
    <w:name w:val="Header Char"/>
    <w:basedOn w:val="DefaultParagraphFont"/>
    <w:link w:val="Header"/>
    <w:uiPriority w:val="99"/>
    <w:semiHidden/>
    <w:locked/>
    <w:rsid w:val="004E5A85"/>
    <w:rPr>
      <w:rFonts w:ascii="Univers" w:hAnsi="Univers" w:cs="Times New Roman"/>
      <w:lang w:eastAsia="en-US"/>
    </w:rPr>
  </w:style>
  <w:style w:type="character" w:styleId="PageNumber">
    <w:name w:val="page number"/>
    <w:basedOn w:val="DefaultParagraphFont"/>
    <w:uiPriority w:val="99"/>
    <w:rsid w:val="00EA1404"/>
    <w:rPr>
      <w:rFonts w:cs="Times New Roman"/>
    </w:rPr>
  </w:style>
  <w:style w:type="paragraph" w:styleId="Footer">
    <w:name w:val="footer"/>
    <w:basedOn w:val="Normal"/>
    <w:link w:val="FooterChar"/>
    <w:uiPriority w:val="99"/>
    <w:rsid w:val="00EA1404"/>
    <w:pPr>
      <w:tabs>
        <w:tab w:val="center" w:pos="4536"/>
        <w:tab w:val="right" w:pos="9072"/>
      </w:tabs>
    </w:pPr>
    <w:rPr>
      <w:rFonts w:ascii="Times New Roman" w:hAnsi="Times New Roman"/>
      <w:sz w:val="24"/>
      <w:szCs w:val="24"/>
      <w:lang w:eastAsia="nl-NL"/>
    </w:rPr>
  </w:style>
  <w:style w:type="character" w:customStyle="1" w:styleId="FooterChar">
    <w:name w:val="Footer Char"/>
    <w:basedOn w:val="DefaultParagraphFont"/>
    <w:link w:val="Footer"/>
    <w:uiPriority w:val="99"/>
    <w:semiHidden/>
    <w:locked/>
    <w:rsid w:val="004E5A85"/>
    <w:rPr>
      <w:rFonts w:ascii="Univers" w:hAnsi="Univers" w:cs="Times New Roman"/>
      <w:lang w:eastAsia="en-US"/>
    </w:rPr>
  </w:style>
  <w:style w:type="paragraph" w:styleId="Caption">
    <w:name w:val="caption"/>
    <w:basedOn w:val="Normal"/>
    <w:next w:val="Normal"/>
    <w:uiPriority w:val="99"/>
    <w:qFormat/>
    <w:rsid w:val="00EA1404"/>
    <w:rPr>
      <w:b/>
      <w:bCs/>
      <w:sz w:val="20"/>
      <w:szCs w:val="20"/>
    </w:rPr>
  </w:style>
  <w:style w:type="paragraph" w:styleId="BodyTextIndent2">
    <w:name w:val="Body Text Indent 2"/>
    <w:basedOn w:val="Normal"/>
    <w:link w:val="BodyTextIndent2Char"/>
    <w:uiPriority w:val="99"/>
    <w:rsid w:val="00EA140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E5A85"/>
    <w:rPr>
      <w:rFonts w:ascii="Univers" w:hAnsi="Univers" w:cs="Times New Roman"/>
      <w:lang w:eastAsia="en-US"/>
    </w:rPr>
  </w:style>
  <w:style w:type="paragraph" w:customStyle="1" w:styleId="BalloonText1">
    <w:name w:val="Balloon Text1"/>
    <w:basedOn w:val="Normal"/>
    <w:uiPriority w:val="99"/>
    <w:semiHidden/>
    <w:rsid w:val="00EA1404"/>
    <w:rPr>
      <w:rFonts w:ascii="Tahoma" w:hAnsi="Tahoma" w:cs="Tahoma"/>
      <w:sz w:val="16"/>
      <w:szCs w:val="16"/>
      <w:lang w:eastAsia="nl-NL"/>
    </w:rPr>
  </w:style>
  <w:style w:type="character" w:styleId="Hyperlink">
    <w:name w:val="Hyperlink"/>
    <w:basedOn w:val="DefaultParagraphFont"/>
    <w:uiPriority w:val="99"/>
    <w:rsid w:val="00EA1404"/>
    <w:rPr>
      <w:rFonts w:cs="Times New Roman"/>
      <w:color w:val="0000FF"/>
      <w:u w:val="single"/>
    </w:rPr>
  </w:style>
  <w:style w:type="paragraph" w:styleId="BodyText3">
    <w:name w:val="Body Text 3"/>
    <w:basedOn w:val="Normal"/>
    <w:link w:val="BodyText3Char"/>
    <w:uiPriority w:val="99"/>
    <w:rsid w:val="00A81856"/>
    <w:pPr>
      <w:spacing w:after="120"/>
    </w:pPr>
    <w:rPr>
      <w:sz w:val="16"/>
      <w:szCs w:val="16"/>
    </w:rPr>
  </w:style>
  <w:style w:type="character" w:customStyle="1" w:styleId="BodyText3Char">
    <w:name w:val="Body Text 3 Char"/>
    <w:basedOn w:val="DefaultParagraphFont"/>
    <w:link w:val="BodyText3"/>
    <w:uiPriority w:val="99"/>
    <w:semiHidden/>
    <w:locked/>
    <w:rsid w:val="004E5A85"/>
    <w:rPr>
      <w:rFonts w:ascii="Univers" w:hAnsi="Univers" w:cs="Times New Roman"/>
      <w:sz w:val="16"/>
      <w:szCs w:val="16"/>
      <w:lang w:eastAsia="en-US"/>
    </w:rPr>
  </w:style>
  <w:style w:type="paragraph" w:styleId="BodyText2">
    <w:name w:val="Body Text 2"/>
    <w:basedOn w:val="Normal"/>
    <w:link w:val="BodyText2Char"/>
    <w:uiPriority w:val="99"/>
    <w:rsid w:val="00A81856"/>
    <w:pPr>
      <w:spacing w:after="120" w:line="480" w:lineRule="auto"/>
    </w:pPr>
  </w:style>
  <w:style w:type="character" w:customStyle="1" w:styleId="BodyText2Char">
    <w:name w:val="Body Text 2 Char"/>
    <w:basedOn w:val="DefaultParagraphFont"/>
    <w:link w:val="BodyText2"/>
    <w:uiPriority w:val="99"/>
    <w:semiHidden/>
    <w:locked/>
    <w:rsid w:val="004E5A85"/>
    <w:rPr>
      <w:rFonts w:ascii="Univers" w:hAnsi="Univers" w:cs="Times New Roman"/>
      <w:lang w:eastAsia="en-US"/>
    </w:rPr>
  </w:style>
  <w:style w:type="paragraph" w:customStyle="1" w:styleId="Formatkop">
    <w:name w:val="Formatkop"/>
    <w:basedOn w:val="Normal"/>
    <w:next w:val="Normal"/>
    <w:uiPriority w:val="99"/>
    <w:rsid w:val="00A81856"/>
    <w:pPr>
      <w:spacing w:line="288" w:lineRule="auto"/>
    </w:pPr>
    <w:rPr>
      <w:rFonts w:ascii="Arial" w:hAnsi="Arial"/>
      <w:i/>
      <w:szCs w:val="24"/>
      <w:lang w:eastAsia="nl-NL"/>
    </w:rPr>
  </w:style>
  <w:style w:type="paragraph" w:customStyle="1" w:styleId="Plattetekst1">
    <w:name w:val="Platte tekst 1"/>
    <w:basedOn w:val="BodyText2"/>
    <w:uiPriority w:val="99"/>
    <w:rsid w:val="00A81856"/>
    <w:pPr>
      <w:spacing w:after="0" w:line="240" w:lineRule="auto"/>
    </w:pPr>
    <w:rPr>
      <w:rFonts w:ascii="Arial" w:hAnsi="Arial" w:cs="Arial"/>
      <w:i/>
      <w:iCs/>
      <w:szCs w:val="24"/>
      <w:lang w:val="en-GB" w:eastAsia="nl-NL"/>
    </w:rPr>
  </w:style>
  <w:style w:type="character" w:styleId="Strong">
    <w:name w:val="Strong"/>
    <w:basedOn w:val="DefaultParagraphFont"/>
    <w:uiPriority w:val="99"/>
    <w:qFormat/>
    <w:rsid w:val="00F96229"/>
    <w:rPr>
      <w:rFonts w:cs="Times New Roman"/>
      <w:b/>
    </w:rPr>
  </w:style>
  <w:style w:type="paragraph" w:styleId="FootnoteText">
    <w:name w:val="footnote text"/>
    <w:basedOn w:val="Normal"/>
    <w:link w:val="FootnoteTextChar"/>
    <w:uiPriority w:val="99"/>
    <w:semiHidden/>
    <w:rsid w:val="00F96229"/>
    <w:rPr>
      <w:rFonts w:ascii="Times New Roman" w:hAnsi="Times New Roman"/>
      <w:sz w:val="20"/>
      <w:szCs w:val="20"/>
      <w:lang w:eastAsia="nl-NL"/>
    </w:rPr>
  </w:style>
  <w:style w:type="character" w:customStyle="1" w:styleId="FootnoteTextChar">
    <w:name w:val="Footnote Text Char"/>
    <w:basedOn w:val="DefaultParagraphFont"/>
    <w:link w:val="FootnoteText"/>
    <w:uiPriority w:val="99"/>
    <w:semiHidden/>
    <w:locked/>
    <w:rsid w:val="004E5A85"/>
    <w:rPr>
      <w:rFonts w:ascii="Univers" w:hAnsi="Univers" w:cs="Times New Roman"/>
      <w:sz w:val="20"/>
      <w:szCs w:val="20"/>
      <w:lang w:eastAsia="en-US"/>
    </w:rPr>
  </w:style>
  <w:style w:type="paragraph" w:customStyle="1" w:styleId="Literatuur">
    <w:name w:val="Literatuur"/>
    <w:basedOn w:val="Normal"/>
    <w:uiPriority w:val="99"/>
    <w:rsid w:val="00F2214B"/>
    <w:pPr>
      <w:numPr>
        <w:numId w:val="2"/>
      </w:numPr>
      <w:spacing w:line="288" w:lineRule="auto"/>
    </w:pPr>
    <w:rPr>
      <w:rFonts w:ascii="Arial" w:hAnsi="Arial"/>
      <w:sz w:val="20"/>
      <w:szCs w:val="24"/>
      <w:lang w:eastAsia="nl-NL"/>
    </w:rPr>
  </w:style>
  <w:style w:type="paragraph" w:customStyle="1" w:styleId="Standaardtabel">
    <w:name w:val="Standaard tabel"/>
    <w:basedOn w:val="Normal"/>
    <w:uiPriority w:val="99"/>
    <w:rsid w:val="00F2214B"/>
    <w:pPr>
      <w:spacing w:line="260" w:lineRule="atLeast"/>
    </w:pPr>
    <w:rPr>
      <w:rFonts w:ascii="Verdana" w:hAnsi="Verdana"/>
      <w:sz w:val="18"/>
      <w:szCs w:val="20"/>
      <w:lang w:val="nl" w:eastAsia="nl-NL"/>
    </w:rPr>
  </w:style>
  <w:style w:type="paragraph" w:customStyle="1" w:styleId="voorafopgemaakt">
    <w:name w:val="vooraf opgemaakt"/>
    <w:basedOn w:val="Normal"/>
    <w:next w:val="HTMLPreformatted"/>
    <w:uiPriority w:val="99"/>
    <w:rsid w:val="00F2214B"/>
    <w:rPr>
      <w:rFonts w:ascii="Courier New" w:hAnsi="Courier New" w:cs="Courier New"/>
      <w:sz w:val="20"/>
      <w:szCs w:val="20"/>
      <w:lang w:eastAsia="nl-NL"/>
    </w:rPr>
  </w:style>
  <w:style w:type="paragraph" w:styleId="HTMLPreformatted">
    <w:name w:val="HTML Preformatted"/>
    <w:basedOn w:val="Normal"/>
    <w:link w:val="HTMLPreformattedChar"/>
    <w:uiPriority w:val="99"/>
    <w:rsid w:val="00F2214B"/>
    <w:rPr>
      <w:rFonts w:ascii="Courier New"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locked/>
    <w:rsid w:val="004E5A85"/>
    <w:rPr>
      <w:rFonts w:ascii="Courier New" w:hAnsi="Courier New" w:cs="Courier New"/>
      <w:sz w:val="20"/>
      <w:szCs w:val="20"/>
      <w:lang w:eastAsia="en-US"/>
    </w:rPr>
  </w:style>
  <w:style w:type="character" w:styleId="FootnoteReference">
    <w:name w:val="footnote reference"/>
    <w:basedOn w:val="DefaultParagraphFont"/>
    <w:uiPriority w:val="99"/>
    <w:semiHidden/>
    <w:rsid w:val="00F76074"/>
    <w:rPr>
      <w:rFonts w:cs="Times New Roman"/>
      <w:vertAlign w:val="superscript"/>
    </w:rPr>
  </w:style>
  <w:style w:type="paragraph" w:styleId="BodyTextIndent">
    <w:name w:val="Body Text Indent"/>
    <w:basedOn w:val="Normal"/>
    <w:link w:val="BodyTextIndentChar"/>
    <w:uiPriority w:val="99"/>
    <w:rsid w:val="00BA2CE9"/>
    <w:pPr>
      <w:spacing w:after="120"/>
      <w:ind w:left="283"/>
    </w:pPr>
  </w:style>
  <w:style w:type="character" w:customStyle="1" w:styleId="BodyTextIndentChar">
    <w:name w:val="Body Text Indent Char"/>
    <w:basedOn w:val="DefaultParagraphFont"/>
    <w:link w:val="BodyTextIndent"/>
    <w:uiPriority w:val="99"/>
    <w:semiHidden/>
    <w:locked/>
    <w:rsid w:val="004E5A85"/>
    <w:rPr>
      <w:rFonts w:ascii="Univers" w:hAnsi="Univers" w:cs="Times New Roman"/>
      <w:lang w:eastAsia="en-US"/>
    </w:rPr>
  </w:style>
  <w:style w:type="character" w:styleId="Emphasis">
    <w:name w:val="Emphasis"/>
    <w:basedOn w:val="DefaultParagraphFont"/>
    <w:uiPriority w:val="99"/>
    <w:qFormat/>
    <w:rsid w:val="008A1612"/>
    <w:rPr>
      <w:rFonts w:cs="Times New Roman"/>
      <w:i/>
    </w:rPr>
  </w:style>
  <w:style w:type="paragraph" w:styleId="BalloonText">
    <w:name w:val="Balloon Text"/>
    <w:basedOn w:val="Normal"/>
    <w:link w:val="BalloonTextChar"/>
    <w:uiPriority w:val="99"/>
    <w:semiHidden/>
    <w:rsid w:val="008513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A85"/>
    <w:rPr>
      <w:rFonts w:cs="Times New Roman"/>
      <w:sz w:val="2"/>
      <w:lang w:eastAsia="en-US"/>
    </w:rPr>
  </w:style>
  <w:style w:type="character" w:styleId="CommentReference">
    <w:name w:val="annotation reference"/>
    <w:basedOn w:val="DefaultParagraphFont"/>
    <w:uiPriority w:val="99"/>
    <w:semiHidden/>
    <w:rsid w:val="008513DA"/>
    <w:rPr>
      <w:rFonts w:cs="Times New Roman"/>
      <w:sz w:val="16"/>
    </w:rPr>
  </w:style>
  <w:style w:type="paragraph" w:styleId="CommentText">
    <w:name w:val="annotation text"/>
    <w:basedOn w:val="Normal"/>
    <w:link w:val="CommentTextChar"/>
    <w:uiPriority w:val="99"/>
    <w:semiHidden/>
    <w:rsid w:val="008513DA"/>
    <w:rPr>
      <w:sz w:val="20"/>
      <w:szCs w:val="20"/>
    </w:rPr>
  </w:style>
  <w:style w:type="character" w:customStyle="1" w:styleId="CommentTextChar">
    <w:name w:val="Comment Text Char"/>
    <w:basedOn w:val="DefaultParagraphFont"/>
    <w:link w:val="CommentText"/>
    <w:uiPriority w:val="99"/>
    <w:semiHidden/>
    <w:locked/>
    <w:rsid w:val="0087199C"/>
    <w:rPr>
      <w:rFonts w:ascii="Univers" w:hAnsi="Univers" w:cs="Times New Roman"/>
      <w:lang w:eastAsia="en-US"/>
    </w:rPr>
  </w:style>
  <w:style w:type="paragraph" w:styleId="CommentSubject">
    <w:name w:val="annotation subject"/>
    <w:basedOn w:val="CommentText"/>
    <w:next w:val="CommentText"/>
    <w:link w:val="CommentSubjectChar"/>
    <w:uiPriority w:val="99"/>
    <w:semiHidden/>
    <w:rsid w:val="008513DA"/>
    <w:rPr>
      <w:b/>
      <w:bCs/>
    </w:rPr>
  </w:style>
  <w:style w:type="character" w:customStyle="1" w:styleId="CommentSubjectChar">
    <w:name w:val="Comment Subject Char"/>
    <w:basedOn w:val="CommentTextChar"/>
    <w:link w:val="CommentSubject"/>
    <w:uiPriority w:val="99"/>
    <w:semiHidden/>
    <w:locked/>
    <w:rsid w:val="004E5A85"/>
    <w:rPr>
      <w:b/>
      <w:bCs/>
      <w:sz w:val="20"/>
      <w:szCs w:val="20"/>
    </w:rPr>
  </w:style>
  <w:style w:type="character" w:customStyle="1" w:styleId="ti2">
    <w:name w:val="ti2"/>
    <w:basedOn w:val="DefaultParagraphFont"/>
    <w:uiPriority w:val="99"/>
    <w:rsid w:val="00487DF3"/>
    <w:rPr>
      <w:rFonts w:cs="Times New Roman"/>
    </w:rPr>
  </w:style>
  <w:style w:type="paragraph" w:customStyle="1" w:styleId="Default">
    <w:name w:val="Default"/>
    <w:uiPriority w:val="99"/>
    <w:rsid w:val="005E4532"/>
    <w:pPr>
      <w:autoSpaceDE w:val="0"/>
      <w:autoSpaceDN w:val="0"/>
      <w:adjustRightInd w:val="0"/>
    </w:pPr>
    <w:rPr>
      <w:rFonts w:ascii="Arial Narrow" w:hAnsi="Arial Narrow"/>
      <w:color w:val="000000"/>
      <w:sz w:val="24"/>
      <w:szCs w:val="24"/>
    </w:rPr>
  </w:style>
  <w:style w:type="paragraph" w:styleId="Title">
    <w:name w:val="Title"/>
    <w:basedOn w:val="Normal"/>
    <w:link w:val="TitleChar"/>
    <w:uiPriority w:val="99"/>
    <w:qFormat/>
    <w:rsid w:val="00507BF5"/>
    <w:pPr>
      <w:jc w:val="center"/>
    </w:pPr>
    <w:rPr>
      <w:rFonts w:ascii="Arial" w:hAnsi="Arial" w:cs="Arial"/>
      <w:b/>
      <w:bCs/>
      <w:szCs w:val="24"/>
      <w:lang w:eastAsia="nl-NL"/>
    </w:rPr>
  </w:style>
  <w:style w:type="character" w:customStyle="1" w:styleId="TitleChar">
    <w:name w:val="Title Char"/>
    <w:basedOn w:val="DefaultParagraphFont"/>
    <w:link w:val="Title"/>
    <w:uiPriority w:val="99"/>
    <w:locked/>
    <w:rsid w:val="004E5A85"/>
    <w:rPr>
      <w:rFonts w:ascii="Cambria" w:hAnsi="Cambria" w:cs="Times New Roman"/>
      <w:b/>
      <w:bCs/>
      <w:kern w:val="28"/>
      <w:sz w:val="32"/>
      <w:szCs w:val="32"/>
      <w:lang w:eastAsia="en-US"/>
    </w:rPr>
  </w:style>
  <w:style w:type="paragraph" w:customStyle="1" w:styleId="Subtitle2">
    <w:name w:val="Subtitle 2"/>
    <w:basedOn w:val="Normal"/>
    <w:uiPriority w:val="99"/>
    <w:rsid w:val="00EB1D97"/>
    <w:pPr>
      <w:spacing w:line="288" w:lineRule="auto"/>
      <w:jc w:val="both"/>
    </w:pPr>
    <w:rPr>
      <w:rFonts w:ascii="Arial" w:hAnsi="Arial" w:cs="Arial"/>
      <w:sz w:val="24"/>
      <w:lang w:eastAsia="nl-NL"/>
    </w:rPr>
  </w:style>
  <w:style w:type="paragraph" w:customStyle="1" w:styleId="Alineakop2">
    <w:name w:val="Alineakop2"/>
    <w:basedOn w:val="Normal"/>
    <w:next w:val="Normal"/>
    <w:uiPriority w:val="99"/>
    <w:rsid w:val="002A15F4"/>
    <w:pPr>
      <w:keepNext/>
      <w:spacing w:line="288" w:lineRule="auto"/>
      <w:jc w:val="both"/>
    </w:pPr>
    <w:rPr>
      <w:rFonts w:ascii="Arial" w:hAnsi="Arial" w:cs="Arial"/>
      <w:b/>
      <w:spacing w:val="5"/>
      <w:lang w:eastAsia="nl-NL"/>
    </w:rPr>
  </w:style>
  <w:style w:type="paragraph" w:styleId="Index1">
    <w:name w:val="index 1"/>
    <w:basedOn w:val="Normal"/>
    <w:next w:val="Normal"/>
    <w:autoRedefine/>
    <w:uiPriority w:val="99"/>
    <w:semiHidden/>
    <w:rsid w:val="00792B1C"/>
    <w:pPr>
      <w:ind w:left="220" w:hanging="220"/>
    </w:pPr>
  </w:style>
  <w:style w:type="paragraph" w:styleId="DocumentMap">
    <w:name w:val="Document Map"/>
    <w:basedOn w:val="Normal"/>
    <w:link w:val="DocumentMapChar"/>
    <w:uiPriority w:val="99"/>
    <w:semiHidden/>
    <w:rsid w:val="00D349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E5A85"/>
    <w:rPr>
      <w:rFonts w:cs="Times New Roman"/>
      <w:sz w:val="2"/>
      <w:lang w:eastAsia="en-US"/>
    </w:rPr>
  </w:style>
  <w:style w:type="paragraph" w:styleId="TOC1">
    <w:name w:val="toc 1"/>
    <w:basedOn w:val="Normal"/>
    <w:next w:val="Normal"/>
    <w:autoRedefine/>
    <w:uiPriority w:val="99"/>
    <w:semiHidden/>
    <w:rsid w:val="00280C20"/>
  </w:style>
  <w:style w:type="paragraph" w:customStyle="1" w:styleId="Standaard1">
    <w:name w:val="Standaard1"/>
    <w:basedOn w:val="Default"/>
    <w:next w:val="Default"/>
    <w:uiPriority w:val="99"/>
    <w:rsid w:val="00890C0A"/>
    <w:rPr>
      <w:rFonts w:ascii="Arial" w:hAnsi="Arial"/>
      <w:color w:val="auto"/>
      <w:lang w:val="en-US" w:eastAsia="en-US"/>
    </w:rPr>
  </w:style>
  <w:style w:type="paragraph" w:customStyle="1" w:styleId="Plattetekst10">
    <w:name w:val="Platte tekst1"/>
    <w:basedOn w:val="Default"/>
    <w:next w:val="Default"/>
    <w:uiPriority w:val="99"/>
    <w:rsid w:val="00890C0A"/>
    <w:rPr>
      <w:rFonts w:ascii="Arial" w:hAnsi="Arial"/>
      <w:color w:val="auto"/>
      <w:lang w:val="en-US" w:eastAsia="en-US"/>
    </w:rPr>
  </w:style>
  <w:style w:type="paragraph" w:styleId="TOC2">
    <w:name w:val="toc 2"/>
    <w:basedOn w:val="Normal"/>
    <w:next w:val="Normal"/>
    <w:autoRedefine/>
    <w:uiPriority w:val="99"/>
    <w:semiHidden/>
    <w:rsid w:val="00443867"/>
    <w:pPr>
      <w:ind w:left="220"/>
    </w:pPr>
  </w:style>
  <w:style w:type="paragraph" w:customStyle="1" w:styleId="CharChar1CharCharCharCharCharCharCharCharCharChar">
    <w:name w:val="Char Char1 Char Char Char Char Char Char Char Char Char Char"/>
    <w:basedOn w:val="Normal"/>
    <w:uiPriority w:val="99"/>
    <w:rsid w:val="005A0CA8"/>
    <w:pPr>
      <w:spacing w:after="160" w:line="240" w:lineRule="exact"/>
    </w:pPr>
    <w:rPr>
      <w:rFonts w:ascii="GillSans Light" w:hAnsi="GillSans Light"/>
      <w:sz w:val="20"/>
      <w:szCs w:val="20"/>
      <w:lang w:eastAsia="nl-NL"/>
    </w:rPr>
  </w:style>
  <w:style w:type="paragraph" w:styleId="ListParagraph">
    <w:name w:val="List Paragraph"/>
    <w:basedOn w:val="Normal"/>
    <w:uiPriority w:val="99"/>
    <w:qFormat/>
    <w:rsid w:val="00A60EF7"/>
    <w:pPr>
      <w:ind w:left="720"/>
      <w:contextualSpacing/>
    </w:pPr>
    <w:rPr>
      <w:rFonts w:ascii="Times New Roman" w:hAnsi="Times New Roman"/>
      <w:szCs w:val="20"/>
      <w:lang w:eastAsia="nl-NL"/>
    </w:rPr>
  </w:style>
  <w:style w:type="paragraph" w:customStyle="1" w:styleId="citation">
    <w:name w:val="citation"/>
    <w:basedOn w:val="Normal"/>
    <w:uiPriority w:val="99"/>
    <w:rsid w:val="00AD1696"/>
    <w:pPr>
      <w:spacing w:before="100" w:beforeAutospacing="1" w:after="100" w:afterAutospacing="1"/>
    </w:pPr>
    <w:rPr>
      <w:rFonts w:ascii="Times New Roman" w:hAnsi="Times New Roman"/>
      <w:sz w:val="24"/>
      <w:szCs w:val="24"/>
      <w:lang w:eastAsia="nl-NL"/>
    </w:rPr>
  </w:style>
  <w:style w:type="character" w:customStyle="1" w:styleId="apple-converted-space">
    <w:name w:val="apple-converted-space"/>
    <w:basedOn w:val="DefaultParagraphFont"/>
    <w:uiPriority w:val="99"/>
    <w:rsid w:val="00AD1696"/>
    <w:rPr>
      <w:rFonts w:cs="Times New Roman"/>
    </w:rPr>
  </w:style>
  <w:style w:type="paragraph" w:customStyle="1" w:styleId="authlist">
    <w:name w:val="auth_list"/>
    <w:basedOn w:val="Normal"/>
    <w:uiPriority w:val="99"/>
    <w:rsid w:val="00AD1696"/>
    <w:pPr>
      <w:spacing w:before="100" w:beforeAutospacing="1" w:after="100" w:afterAutospacing="1"/>
    </w:pPr>
    <w:rPr>
      <w:rFonts w:ascii="Times New Roman" w:hAnsi="Times New Roman"/>
      <w:sz w:val="24"/>
      <w:szCs w:val="24"/>
      <w:lang w:eastAsia="nl-NL"/>
    </w:rPr>
  </w:style>
  <w:style w:type="table" w:styleId="TableGrid">
    <w:name w:val="Table Grid"/>
    <w:basedOn w:val="TableNormal"/>
    <w:uiPriority w:val="99"/>
    <w:rsid w:val="00296021"/>
    <w:pPr>
      <w:spacing w:line="26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uiPriority w:val="99"/>
    <w:rsid w:val="007165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D6A7D"/>
    <w:rPr>
      <w:rFonts w:ascii="Calibri" w:hAnsi="Calibri"/>
      <w:lang w:eastAsia="en-US"/>
    </w:rPr>
  </w:style>
  <w:style w:type="paragraph" w:customStyle="1" w:styleId="nospacing0">
    <w:name w:val="nospacing"/>
    <w:basedOn w:val="Normal"/>
    <w:uiPriority w:val="99"/>
    <w:rsid w:val="00CF258B"/>
    <w:rPr>
      <w:rFonts w:ascii="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57361075">
      <w:marLeft w:val="0"/>
      <w:marRight w:val="0"/>
      <w:marTop w:val="0"/>
      <w:marBottom w:val="0"/>
      <w:divBdr>
        <w:top w:val="none" w:sz="0" w:space="0" w:color="auto"/>
        <w:left w:val="none" w:sz="0" w:space="0" w:color="auto"/>
        <w:bottom w:val="none" w:sz="0" w:space="0" w:color="auto"/>
        <w:right w:val="none" w:sz="0" w:space="0" w:color="auto"/>
      </w:divBdr>
    </w:div>
    <w:div w:id="1757361077">
      <w:marLeft w:val="0"/>
      <w:marRight w:val="0"/>
      <w:marTop w:val="0"/>
      <w:marBottom w:val="0"/>
      <w:divBdr>
        <w:top w:val="none" w:sz="0" w:space="0" w:color="auto"/>
        <w:left w:val="none" w:sz="0" w:space="0" w:color="auto"/>
        <w:bottom w:val="none" w:sz="0" w:space="0" w:color="auto"/>
        <w:right w:val="none" w:sz="0" w:space="0" w:color="auto"/>
      </w:divBdr>
    </w:div>
    <w:div w:id="1757361083">
      <w:marLeft w:val="0"/>
      <w:marRight w:val="0"/>
      <w:marTop w:val="0"/>
      <w:marBottom w:val="0"/>
      <w:divBdr>
        <w:top w:val="none" w:sz="0" w:space="0" w:color="auto"/>
        <w:left w:val="none" w:sz="0" w:space="0" w:color="auto"/>
        <w:bottom w:val="none" w:sz="0" w:space="0" w:color="auto"/>
        <w:right w:val="none" w:sz="0" w:space="0" w:color="auto"/>
      </w:divBdr>
    </w:div>
    <w:div w:id="1757361085">
      <w:marLeft w:val="0"/>
      <w:marRight w:val="0"/>
      <w:marTop w:val="0"/>
      <w:marBottom w:val="0"/>
      <w:divBdr>
        <w:top w:val="none" w:sz="0" w:space="0" w:color="auto"/>
        <w:left w:val="none" w:sz="0" w:space="0" w:color="auto"/>
        <w:bottom w:val="none" w:sz="0" w:space="0" w:color="auto"/>
        <w:right w:val="none" w:sz="0" w:space="0" w:color="auto"/>
      </w:divBdr>
    </w:div>
    <w:div w:id="1757361087">
      <w:marLeft w:val="0"/>
      <w:marRight w:val="0"/>
      <w:marTop w:val="0"/>
      <w:marBottom w:val="0"/>
      <w:divBdr>
        <w:top w:val="none" w:sz="0" w:space="0" w:color="auto"/>
        <w:left w:val="none" w:sz="0" w:space="0" w:color="auto"/>
        <w:bottom w:val="none" w:sz="0" w:space="0" w:color="auto"/>
        <w:right w:val="none" w:sz="0" w:space="0" w:color="auto"/>
      </w:divBdr>
    </w:div>
    <w:div w:id="1757361089">
      <w:marLeft w:val="0"/>
      <w:marRight w:val="0"/>
      <w:marTop w:val="0"/>
      <w:marBottom w:val="0"/>
      <w:divBdr>
        <w:top w:val="none" w:sz="0" w:space="0" w:color="auto"/>
        <w:left w:val="none" w:sz="0" w:space="0" w:color="auto"/>
        <w:bottom w:val="none" w:sz="0" w:space="0" w:color="auto"/>
        <w:right w:val="none" w:sz="0" w:space="0" w:color="auto"/>
      </w:divBdr>
      <w:divsChild>
        <w:div w:id="1757361074">
          <w:marLeft w:val="0"/>
          <w:marRight w:val="0"/>
          <w:marTop w:val="0"/>
          <w:marBottom w:val="0"/>
          <w:divBdr>
            <w:top w:val="none" w:sz="0" w:space="0" w:color="auto"/>
            <w:left w:val="none" w:sz="0" w:space="0" w:color="auto"/>
            <w:bottom w:val="none" w:sz="0" w:space="0" w:color="auto"/>
            <w:right w:val="none" w:sz="0" w:space="0" w:color="auto"/>
          </w:divBdr>
        </w:div>
        <w:div w:id="1757361076">
          <w:marLeft w:val="0"/>
          <w:marRight w:val="0"/>
          <w:marTop w:val="0"/>
          <w:marBottom w:val="0"/>
          <w:divBdr>
            <w:top w:val="none" w:sz="0" w:space="0" w:color="auto"/>
            <w:left w:val="none" w:sz="0" w:space="0" w:color="auto"/>
            <w:bottom w:val="none" w:sz="0" w:space="0" w:color="auto"/>
            <w:right w:val="none" w:sz="0" w:space="0" w:color="auto"/>
          </w:divBdr>
        </w:div>
        <w:div w:id="1757361078">
          <w:marLeft w:val="0"/>
          <w:marRight w:val="0"/>
          <w:marTop w:val="0"/>
          <w:marBottom w:val="0"/>
          <w:divBdr>
            <w:top w:val="none" w:sz="0" w:space="0" w:color="auto"/>
            <w:left w:val="none" w:sz="0" w:space="0" w:color="auto"/>
            <w:bottom w:val="none" w:sz="0" w:space="0" w:color="auto"/>
            <w:right w:val="none" w:sz="0" w:space="0" w:color="auto"/>
          </w:divBdr>
        </w:div>
        <w:div w:id="1757361079">
          <w:marLeft w:val="0"/>
          <w:marRight w:val="0"/>
          <w:marTop w:val="0"/>
          <w:marBottom w:val="0"/>
          <w:divBdr>
            <w:top w:val="none" w:sz="0" w:space="0" w:color="auto"/>
            <w:left w:val="none" w:sz="0" w:space="0" w:color="auto"/>
            <w:bottom w:val="none" w:sz="0" w:space="0" w:color="auto"/>
            <w:right w:val="none" w:sz="0" w:space="0" w:color="auto"/>
          </w:divBdr>
        </w:div>
        <w:div w:id="1757361080">
          <w:marLeft w:val="0"/>
          <w:marRight w:val="0"/>
          <w:marTop w:val="0"/>
          <w:marBottom w:val="0"/>
          <w:divBdr>
            <w:top w:val="none" w:sz="0" w:space="0" w:color="auto"/>
            <w:left w:val="none" w:sz="0" w:space="0" w:color="auto"/>
            <w:bottom w:val="none" w:sz="0" w:space="0" w:color="auto"/>
            <w:right w:val="none" w:sz="0" w:space="0" w:color="auto"/>
          </w:divBdr>
        </w:div>
        <w:div w:id="1757361081">
          <w:marLeft w:val="0"/>
          <w:marRight w:val="0"/>
          <w:marTop w:val="0"/>
          <w:marBottom w:val="0"/>
          <w:divBdr>
            <w:top w:val="none" w:sz="0" w:space="0" w:color="auto"/>
            <w:left w:val="none" w:sz="0" w:space="0" w:color="auto"/>
            <w:bottom w:val="none" w:sz="0" w:space="0" w:color="auto"/>
            <w:right w:val="none" w:sz="0" w:space="0" w:color="auto"/>
          </w:divBdr>
        </w:div>
        <w:div w:id="1757361082">
          <w:marLeft w:val="0"/>
          <w:marRight w:val="0"/>
          <w:marTop w:val="0"/>
          <w:marBottom w:val="0"/>
          <w:divBdr>
            <w:top w:val="none" w:sz="0" w:space="0" w:color="auto"/>
            <w:left w:val="none" w:sz="0" w:space="0" w:color="auto"/>
            <w:bottom w:val="none" w:sz="0" w:space="0" w:color="auto"/>
            <w:right w:val="none" w:sz="0" w:space="0" w:color="auto"/>
          </w:divBdr>
        </w:div>
        <w:div w:id="1757361084">
          <w:marLeft w:val="0"/>
          <w:marRight w:val="0"/>
          <w:marTop w:val="0"/>
          <w:marBottom w:val="0"/>
          <w:divBdr>
            <w:top w:val="none" w:sz="0" w:space="0" w:color="auto"/>
            <w:left w:val="none" w:sz="0" w:space="0" w:color="auto"/>
            <w:bottom w:val="none" w:sz="0" w:space="0" w:color="auto"/>
            <w:right w:val="none" w:sz="0" w:space="0" w:color="auto"/>
          </w:divBdr>
        </w:div>
        <w:div w:id="1757361086">
          <w:marLeft w:val="0"/>
          <w:marRight w:val="0"/>
          <w:marTop w:val="0"/>
          <w:marBottom w:val="0"/>
          <w:divBdr>
            <w:top w:val="none" w:sz="0" w:space="0" w:color="auto"/>
            <w:left w:val="none" w:sz="0" w:space="0" w:color="auto"/>
            <w:bottom w:val="none" w:sz="0" w:space="0" w:color="auto"/>
            <w:right w:val="none" w:sz="0" w:space="0" w:color="auto"/>
          </w:divBdr>
        </w:div>
        <w:div w:id="1757361088">
          <w:marLeft w:val="0"/>
          <w:marRight w:val="0"/>
          <w:marTop w:val="0"/>
          <w:marBottom w:val="0"/>
          <w:divBdr>
            <w:top w:val="none" w:sz="0" w:space="0" w:color="auto"/>
            <w:left w:val="none" w:sz="0" w:space="0" w:color="auto"/>
            <w:bottom w:val="none" w:sz="0" w:space="0" w:color="auto"/>
            <w:right w:val="none" w:sz="0" w:space="0" w:color="auto"/>
          </w:divBdr>
        </w:div>
        <w:div w:id="1757361091">
          <w:marLeft w:val="0"/>
          <w:marRight w:val="0"/>
          <w:marTop w:val="0"/>
          <w:marBottom w:val="0"/>
          <w:divBdr>
            <w:top w:val="none" w:sz="0" w:space="0" w:color="auto"/>
            <w:left w:val="none" w:sz="0" w:space="0" w:color="auto"/>
            <w:bottom w:val="none" w:sz="0" w:space="0" w:color="auto"/>
            <w:right w:val="none" w:sz="0" w:space="0" w:color="auto"/>
          </w:divBdr>
        </w:div>
        <w:div w:id="1757361092">
          <w:marLeft w:val="0"/>
          <w:marRight w:val="0"/>
          <w:marTop w:val="0"/>
          <w:marBottom w:val="0"/>
          <w:divBdr>
            <w:top w:val="none" w:sz="0" w:space="0" w:color="auto"/>
            <w:left w:val="none" w:sz="0" w:space="0" w:color="auto"/>
            <w:bottom w:val="none" w:sz="0" w:space="0" w:color="auto"/>
            <w:right w:val="none" w:sz="0" w:space="0" w:color="auto"/>
          </w:divBdr>
        </w:div>
        <w:div w:id="1757361093">
          <w:marLeft w:val="0"/>
          <w:marRight w:val="0"/>
          <w:marTop w:val="0"/>
          <w:marBottom w:val="0"/>
          <w:divBdr>
            <w:top w:val="none" w:sz="0" w:space="0" w:color="auto"/>
            <w:left w:val="none" w:sz="0" w:space="0" w:color="auto"/>
            <w:bottom w:val="none" w:sz="0" w:space="0" w:color="auto"/>
            <w:right w:val="none" w:sz="0" w:space="0" w:color="auto"/>
          </w:divBdr>
        </w:div>
        <w:div w:id="1757361135">
          <w:marLeft w:val="0"/>
          <w:marRight w:val="0"/>
          <w:marTop w:val="0"/>
          <w:marBottom w:val="0"/>
          <w:divBdr>
            <w:top w:val="none" w:sz="0" w:space="0" w:color="auto"/>
            <w:left w:val="none" w:sz="0" w:space="0" w:color="auto"/>
            <w:bottom w:val="none" w:sz="0" w:space="0" w:color="auto"/>
            <w:right w:val="none" w:sz="0" w:space="0" w:color="auto"/>
          </w:divBdr>
        </w:div>
        <w:div w:id="1757361136">
          <w:marLeft w:val="0"/>
          <w:marRight w:val="0"/>
          <w:marTop w:val="0"/>
          <w:marBottom w:val="0"/>
          <w:divBdr>
            <w:top w:val="none" w:sz="0" w:space="0" w:color="auto"/>
            <w:left w:val="none" w:sz="0" w:space="0" w:color="auto"/>
            <w:bottom w:val="none" w:sz="0" w:space="0" w:color="auto"/>
            <w:right w:val="none" w:sz="0" w:space="0" w:color="auto"/>
          </w:divBdr>
        </w:div>
      </w:divsChild>
    </w:div>
    <w:div w:id="1757361090">
      <w:marLeft w:val="0"/>
      <w:marRight w:val="0"/>
      <w:marTop w:val="0"/>
      <w:marBottom w:val="0"/>
      <w:divBdr>
        <w:top w:val="none" w:sz="0" w:space="0" w:color="auto"/>
        <w:left w:val="none" w:sz="0" w:space="0" w:color="auto"/>
        <w:bottom w:val="none" w:sz="0" w:space="0" w:color="auto"/>
        <w:right w:val="none" w:sz="0" w:space="0" w:color="auto"/>
      </w:divBdr>
    </w:div>
    <w:div w:id="1757361094">
      <w:marLeft w:val="0"/>
      <w:marRight w:val="0"/>
      <w:marTop w:val="0"/>
      <w:marBottom w:val="0"/>
      <w:divBdr>
        <w:top w:val="none" w:sz="0" w:space="0" w:color="auto"/>
        <w:left w:val="none" w:sz="0" w:space="0" w:color="auto"/>
        <w:bottom w:val="none" w:sz="0" w:space="0" w:color="auto"/>
        <w:right w:val="none" w:sz="0" w:space="0" w:color="auto"/>
      </w:divBdr>
    </w:div>
    <w:div w:id="1757361099">
      <w:marLeft w:val="0"/>
      <w:marRight w:val="0"/>
      <w:marTop w:val="0"/>
      <w:marBottom w:val="0"/>
      <w:divBdr>
        <w:top w:val="none" w:sz="0" w:space="0" w:color="auto"/>
        <w:left w:val="none" w:sz="0" w:space="0" w:color="auto"/>
        <w:bottom w:val="none" w:sz="0" w:space="0" w:color="auto"/>
        <w:right w:val="none" w:sz="0" w:space="0" w:color="auto"/>
      </w:divBdr>
    </w:div>
    <w:div w:id="1757361100">
      <w:marLeft w:val="0"/>
      <w:marRight w:val="0"/>
      <w:marTop w:val="0"/>
      <w:marBottom w:val="0"/>
      <w:divBdr>
        <w:top w:val="none" w:sz="0" w:space="0" w:color="auto"/>
        <w:left w:val="none" w:sz="0" w:space="0" w:color="auto"/>
        <w:bottom w:val="none" w:sz="0" w:space="0" w:color="auto"/>
        <w:right w:val="none" w:sz="0" w:space="0" w:color="auto"/>
      </w:divBdr>
    </w:div>
    <w:div w:id="1757361101">
      <w:marLeft w:val="0"/>
      <w:marRight w:val="0"/>
      <w:marTop w:val="0"/>
      <w:marBottom w:val="0"/>
      <w:divBdr>
        <w:top w:val="none" w:sz="0" w:space="0" w:color="auto"/>
        <w:left w:val="none" w:sz="0" w:space="0" w:color="auto"/>
        <w:bottom w:val="none" w:sz="0" w:space="0" w:color="auto"/>
        <w:right w:val="none" w:sz="0" w:space="0" w:color="auto"/>
      </w:divBdr>
      <w:divsChild>
        <w:div w:id="1757361118">
          <w:marLeft w:val="0"/>
          <w:marRight w:val="0"/>
          <w:marTop w:val="0"/>
          <w:marBottom w:val="0"/>
          <w:divBdr>
            <w:top w:val="none" w:sz="0" w:space="0" w:color="auto"/>
            <w:left w:val="none" w:sz="0" w:space="0" w:color="auto"/>
            <w:bottom w:val="none" w:sz="0" w:space="0" w:color="auto"/>
            <w:right w:val="none" w:sz="0" w:space="0" w:color="auto"/>
          </w:divBdr>
        </w:div>
      </w:divsChild>
    </w:div>
    <w:div w:id="1757361103">
      <w:marLeft w:val="0"/>
      <w:marRight w:val="0"/>
      <w:marTop w:val="0"/>
      <w:marBottom w:val="0"/>
      <w:divBdr>
        <w:top w:val="none" w:sz="0" w:space="0" w:color="auto"/>
        <w:left w:val="none" w:sz="0" w:space="0" w:color="auto"/>
        <w:bottom w:val="none" w:sz="0" w:space="0" w:color="auto"/>
        <w:right w:val="none" w:sz="0" w:space="0" w:color="auto"/>
      </w:divBdr>
    </w:div>
    <w:div w:id="1757361104">
      <w:marLeft w:val="0"/>
      <w:marRight w:val="0"/>
      <w:marTop w:val="0"/>
      <w:marBottom w:val="0"/>
      <w:divBdr>
        <w:top w:val="none" w:sz="0" w:space="0" w:color="auto"/>
        <w:left w:val="none" w:sz="0" w:space="0" w:color="auto"/>
        <w:bottom w:val="none" w:sz="0" w:space="0" w:color="auto"/>
        <w:right w:val="none" w:sz="0" w:space="0" w:color="auto"/>
      </w:divBdr>
    </w:div>
    <w:div w:id="1757361105">
      <w:marLeft w:val="0"/>
      <w:marRight w:val="0"/>
      <w:marTop w:val="0"/>
      <w:marBottom w:val="0"/>
      <w:divBdr>
        <w:top w:val="none" w:sz="0" w:space="0" w:color="auto"/>
        <w:left w:val="none" w:sz="0" w:space="0" w:color="auto"/>
        <w:bottom w:val="none" w:sz="0" w:space="0" w:color="auto"/>
        <w:right w:val="none" w:sz="0" w:space="0" w:color="auto"/>
      </w:divBdr>
      <w:divsChild>
        <w:div w:id="1757361096">
          <w:marLeft w:val="0"/>
          <w:marRight w:val="0"/>
          <w:marTop w:val="0"/>
          <w:marBottom w:val="0"/>
          <w:divBdr>
            <w:top w:val="none" w:sz="0" w:space="0" w:color="auto"/>
            <w:left w:val="none" w:sz="0" w:space="0" w:color="auto"/>
            <w:bottom w:val="none" w:sz="0" w:space="0" w:color="auto"/>
            <w:right w:val="none" w:sz="0" w:space="0" w:color="auto"/>
          </w:divBdr>
        </w:div>
      </w:divsChild>
    </w:div>
    <w:div w:id="1757361107">
      <w:marLeft w:val="0"/>
      <w:marRight w:val="0"/>
      <w:marTop w:val="0"/>
      <w:marBottom w:val="0"/>
      <w:divBdr>
        <w:top w:val="none" w:sz="0" w:space="0" w:color="auto"/>
        <w:left w:val="none" w:sz="0" w:space="0" w:color="auto"/>
        <w:bottom w:val="none" w:sz="0" w:space="0" w:color="auto"/>
        <w:right w:val="none" w:sz="0" w:space="0" w:color="auto"/>
      </w:divBdr>
    </w:div>
    <w:div w:id="1757361111">
      <w:marLeft w:val="0"/>
      <w:marRight w:val="0"/>
      <w:marTop w:val="0"/>
      <w:marBottom w:val="0"/>
      <w:divBdr>
        <w:top w:val="none" w:sz="0" w:space="0" w:color="auto"/>
        <w:left w:val="none" w:sz="0" w:space="0" w:color="auto"/>
        <w:bottom w:val="none" w:sz="0" w:space="0" w:color="auto"/>
        <w:right w:val="none" w:sz="0" w:space="0" w:color="auto"/>
      </w:divBdr>
    </w:div>
    <w:div w:id="1757361112">
      <w:marLeft w:val="0"/>
      <w:marRight w:val="0"/>
      <w:marTop w:val="0"/>
      <w:marBottom w:val="0"/>
      <w:divBdr>
        <w:top w:val="none" w:sz="0" w:space="0" w:color="auto"/>
        <w:left w:val="none" w:sz="0" w:space="0" w:color="auto"/>
        <w:bottom w:val="none" w:sz="0" w:space="0" w:color="auto"/>
        <w:right w:val="none" w:sz="0" w:space="0" w:color="auto"/>
      </w:divBdr>
    </w:div>
    <w:div w:id="1757361113">
      <w:marLeft w:val="0"/>
      <w:marRight w:val="0"/>
      <w:marTop w:val="0"/>
      <w:marBottom w:val="0"/>
      <w:divBdr>
        <w:top w:val="none" w:sz="0" w:space="0" w:color="auto"/>
        <w:left w:val="none" w:sz="0" w:space="0" w:color="auto"/>
        <w:bottom w:val="none" w:sz="0" w:space="0" w:color="auto"/>
        <w:right w:val="none" w:sz="0" w:space="0" w:color="auto"/>
      </w:divBdr>
      <w:divsChild>
        <w:div w:id="1757361121">
          <w:marLeft w:val="0"/>
          <w:marRight w:val="0"/>
          <w:marTop w:val="0"/>
          <w:marBottom w:val="0"/>
          <w:divBdr>
            <w:top w:val="none" w:sz="0" w:space="0" w:color="auto"/>
            <w:left w:val="none" w:sz="0" w:space="0" w:color="auto"/>
            <w:bottom w:val="none" w:sz="0" w:space="0" w:color="auto"/>
            <w:right w:val="none" w:sz="0" w:space="0" w:color="auto"/>
          </w:divBdr>
        </w:div>
      </w:divsChild>
    </w:div>
    <w:div w:id="1757361114">
      <w:marLeft w:val="0"/>
      <w:marRight w:val="0"/>
      <w:marTop w:val="0"/>
      <w:marBottom w:val="0"/>
      <w:divBdr>
        <w:top w:val="none" w:sz="0" w:space="0" w:color="auto"/>
        <w:left w:val="none" w:sz="0" w:space="0" w:color="auto"/>
        <w:bottom w:val="none" w:sz="0" w:space="0" w:color="auto"/>
        <w:right w:val="none" w:sz="0" w:space="0" w:color="auto"/>
      </w:divBdr>
    </w:div>
    <w:div w:id="1757361115">
      <w:marLeft w:val="0"/>
      <w:marRight w:val="0"/>
      <w:marTop w:val="0"/>
      <w:marBottom w:val="0"/>
      <w:divBdr>
        <w:top w:val="none" w:sz="0" w:space="0" w:color="auto"/>
        <w:left w:val="none" w:sz="0" w:space="0" w:color="auto"/>
        <w:bottom w:val="none" w:sz="0" w:space="0" w:color="auto"/>
        <w:right w:val="none" w:sz="0" w:space="0" w:color="auto"/>
      </w:divBdr>
    </w:div>
    <w:div w:id="1757361116">
      <w:marLeft w:val="0"/>
      <w:marRight w:val="0"/>
      <w:marTop w:val="0"/>
      <w:marBottom w:val="0"/>
      <w:divBdr>
        <w:top w:val="none" w:sz="0" w:space="0" w:color="auto"/>
        <w:left w:val="none" w:sz="0" w:space="0" w:color="auto"/>
        <w:bottom w:val="none" w:sz="0" w:space="0" w:color="auto"/>
        <w:right w:val="none" w:sz="0" w:space="0" w:color="auto"/>
      </w:divBdr>
      <w:divsChild>
        <w:div w:id="1757361097">
          <w:marLeft w:val="0"/>
          <w:marRight w:val="0"/>
          <w:marTop w:val="0"/>
          <w:marBottom w:val="0"/>
          <w:divBdr>
            <w:top w:val="none" w:sz="0" w:space="0" w:color="auto"/>
            <w:left w:val="none" w:sz="0" w:space="0" w:color="auto"/>
            <w:bottom w:val="none" w:sz="0" w:space="0" w:color="auto"/>
            <w:right w:val="none" w:sz="0" w:space="0" w:color="auto"/>
          </w:divBdr>
          <w:divsChild>
            <w:div w:id="1757361095">
              <w:marLeft w:val="0"/>
              <w:marRight w:val="0"/>
              <w:marTop w:val="0"/>
              <w:marBottom w:val="0"/>
              <w:divBdr>
                <w:top w:val="none" w:sz="0" w:space="0" w:color="auto"/>
                <w:left w:val="none" w:sz="0" w:space="0" w:color="auto"/>
                <w:bottom w:val="none" w:sz="0" w:space="0" w:color="auto"/>
                <w:right w:val="none" w:sz="0" w:space="0" w:color="auto"/>
              </w:divBdr>
              <w:divsChild>
                <w:div w:id="1757361109">
                  <w:marLeft w:val="0"/>
                  <w:marRight w:val="0"/>
                  <w:marTop w:val="0"/>
                  <w:marBottom w:val="0"/>
                  <w:divBdr>
                    <w:top w:val="none" w:sz="0" w:space="0" w:color="auto"/>
                    <w:left w:val="none" w:sz="0" w:space="0" w:color="auto"/>
                    <w:bottom w:val="none" w:sz="0" w:space="0" w:color="auto"/>
                    <w:right w:val="none" w:sz="0" w:space="0" w:color="auto"/>
                  </w:divBdr>
                  <w:divsChild>
                    <w:div w:id="1757361098">
                      <w:marLeft w:val="0"/>
                      <w:marRight w:val="0"/>
                      <w:marTop w:val="0"/>
                      <w:marBottom w:val="0"/>
                      <w:divBdr>
                        <w:top w:val="none" w:sz="0" w:space="0" w:color="auto"/>
                        <w:left w:val="none" w:sz="0" w:space="0" w:color="auto"/>
                        <w:bottom w:val="none" w:sz="0" w:space="0" w:color="auto"/>
                        <w:right w:val="none" w:sz="0" w:space="0" w:color="auto"/>
                      </w:divBdr>
                      <w:divsChild>
                        <w:div w:id="1757361110">
                          <w:marLeft w:val="0"/>
                          <w:marRight w:val="0"/>
                          <w:marTop w:val="0"/>
                          <w:marBottom w:val="0"/>
                          <w:divBdr>
                            <w:top w:val="none" w:sz="0" w:space="0" w:color="auto"/>
                            <w:left w:val="none" w:sz="0" w:space="0" w:color="auto"/>
                            <w:bottom w:val="none" w:sz="0" w:space="0" w:color="auto"/>
                            <w:right w:val="none" w:sz="0" w:space="0" w:color="auto"/>
                          </w:divBdr>
                        </w:div>
                        <w:div w:id="1757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117">
      <w:marLeft w:val="0"/>
      <w:marRight w:val="0"/>
      <w:marTop w:val="0"/>
      <w:marBottom w:val="0"/>
      <w:divBdr>
        <w:top w:val="none" w:sz="0" w:space="0" w:color="auto"/>
        <w:left w:val="none" w:sz="0" w:space="0" w:color="auto"/>
        <w:bottom w:val="none" w:sz="0" w:space="0" w:color="auto"/>
        <w:right w:val="none" w:sz="0" w:space="0" w:color="auto"/>
      </w:divBdr>
    </w:div>
    <w:div w:id="1757361119">
      <w:marLeft w:val="0"/>
      <w:marRight w:val="0"/>
      <w:marTop w:val="0"/>
      <w:marBottom w:val="0"/>
      <w:divBdr>
        <w:top w:val="none" w:sz="0" w:space="0" w:color="auto"/>
        <w:left w:val="none" w:sz="0" w:space="0" w:color="auto"/>
        <w:bottom w:val="none" w:sz="0" w:space="0" w:color="auto"/>
        <w:right w:val="none" w:sz="0" w:space="0" w:color="auto"/>
      </w:divBdr>
    </w:div>
    <w:div w:id="1757361120">
      <w:marLeft w:val="0"/>
      <w:marRight w:val="0"/>
      <w:marTop w:val="0"/>
      <w:marBottom w:val="0"/>
      <w:divBdr>
        <w:top w:val="none" w:sz="0" w:space="0" w:color="auto"/>
        <w:left w:val="none" w:sz="0" w:space="0" w:color="auto"/>
        <w:bottom w:val="none" w:sz="0" w:space="0" w:color="auto"/>
        <w:right w:val="none" w:sz="0" w:space="0" w:color="auto"/>
      </w:divBdr>
    </w:div>
    <w:div w:id="1757361123">
      <w:marLeft w:val="0"/>
      <w:marRight w:val="0"/>
      <w:marTop w:val="0"/>
      <w:marBottom w:val="0"/>
      <w:divBdr>
        <w:top w:val="none" w:sz="0" w:space="0" w:color="auto"/>
        <w:left w:val="none" w:sz="0" w:space="0" w:color="auto"/>
        <w:bottom w:val="none" w:sz="0" w:space="0" w:color="auto"/>
        <w:right w:val="none" w:sz="0" w:space="0" w:color="auto"/>
      </w:divBdr>
    </w:div>
    <w:div w:id="1757361124">
      <w:marLeft w:val="0"/>
      <w:marRight w:val="0"/>
      <w:marTop w:val="0"/>
      <w:marBottom w:val="0"/>
      <w:divBdr>
        <w:top w:val="none" w:sz="0" w:space="0" w:color="auto"/>
        <w:left w:val="none" w:sz="0" w:space="0" w:color="auto"/>
        <w:bottom w:val="none" w:sz="0" w:space="0" w:color="auto"/>
        <w:right w:val="none" w:sz="0" w:space="0" w:color="auto"/>
      </w:divBdr>
      <w:divsChild>
        <w:div w:id="1757361126">
          <w:marLeft w:val="0"/>
          <w:marRight w:val="0"/>
          <w:marTop w:val="0"/>
          <w:marBottom w:val="0"/>
          <w:divBdr>
            <w:top w:val="none" w:sz="0" w:space="0" w:color="auto"/>
            <w:left w:val="none" w:sz="0" w:space="0" w:color="auto"/>
            <w:bottom w:val="none" w:sz="0" w:space="0" w:color="auto"/>
            <w:right w:val="none" w:sz="0" w:space="0" w:color="auto"/>
          </w:divBdr>
        </w:div>
      </w:divsChild>
    </w:div>
    <w:div w:id="1757361125">
      <w:marLeft w:val="0"/>
      <w:marRight w:val="0"/>
      <w:marTop w:val="0"/>
      <w:marBottom w:val="0"/>
      <w:divBdr>
        <w:top w:val="none" w:sz="0" w:space="0" w:color="auto"/>
        <w:left w:val="none" w:sz="0" w:space="0" w:color="auto"/>
        <w:bottom w:val="none" w:sz="0" w:space="0" w:color="auto"/>
        <w:right w:val="none" w:sz="0" w:space="0" w:color="auto"/>
      </w:divBdr>
    </w:div>
    <w:div w:id="1757361127">
      <w:marLeft w:val="0"/>
      <w:marRight w:val="0"/>
      <w:marTop w:val="0"/>
      <w:marBottom w:val="0"/>
      <w:divBdr>
        <w:top w:val="none" w:sz="0" w:space="0" w:color="auto"/>
        <w:left w:val="none" w:sz="0" w:space="0" w:color="auto"/>
        <w:bottom w:val="none" w:sz="0" w:space="0" w:color="auto"/>
        <w:right w:val="none" w:sz="0" w:space="0" w:color="auto"/>
      </w:divBdr>
    </w:div>
    <w:div w:id="1757361128">
      <w:marLeft w:val="0"/>
      <w:marRight w:val="0"/>
      <w:marTop w:val="0"/>
      <w:marBottom w:val="0"/>
      <w:divBdr>
        <w:top w:val="none" w:sz="0" w:space="0" w:color="auto"/>
        <w:left w:val="none" w:sz="0" w:space="0" w:color="auto"/>
        <w:bottom w:val="none" w:sz="0" w:space="0" w:color="auto"/>
        <w:right w:val="none" w:sz="0" w:space="0" w:color="auto"/>
      </w:divBdr>
      <w:divsChild>
        <w:div w:id="1757361106">
          <w:marLeft w:val="0"/>
          <w:marRight w:val="0"/>
          <w:marTop w:val="0"/>
          <w:marBottom w:val="0"/>
          <w:divBdr>
            <w:top w:val="none" w:sz="0" w:space="0" w:color="auto"/>
            <w:left w:val="none" w:sz="0" w:space="0" w:color="auto"/>
            <w:bottom w:val="none" w:sz="0" w:space="0" w:color="auto"/>
            <w:right w:val="none" w:sz="0" w:space="0" w:color="auto"/>
          </w:divBdr>
          <w:divsChild>
            <w:div w:id="1757361129">
              <w:marLeft w:val="0"/>
              <w:marRight w:val="0"/>
              <w:marTop w:val="0"/>
              <w:marBottom w:val="0"/>
              <w:divBdr>
                <w:top w:val="none" w:sz="0" w:space="0" w:color="auto"/>
                <w:left w:val="none" w:sz="0" w:space="0" w:color="auto"/>
                <w:bottom w:val="none" w:sz="0" w:space="0" w:color="auto"/>
                <w:right w:val="none" w:sz="0" w:space="0" w:color="auto"/>
              </w:divBdr>
              <w:divsChild>
                <w:div w:id="1757361102">
                  <w:marLeft w:val="0"/>
                  <w:marRight w:val="0"/>
                  <w:marTop w:val="0"/>
                  <w:marBottom w:val="0"/>
                  <w:divBdr>
                    <w:top w:val="none" w:sz="0" w:space="0" w:color="auto"/>
                    <w:left w:val="none" w:sz="0" w:space="0" w:color="auto"/>
                    <w:bottom w:val="none" w:sz="0" w:space="0" w:color="auto"/>
                    <w:right w:val="none" w:sz="0" w:space="0" w:color="auto"/>
                  </w:divBdr>
                  <w:divsChild>
                    <w:div w:id="1757361108">
                      <w:marLeft w:val="0"/>
                      <w:marRight w:val="0"/>
                      <w:marTop w:val="0"/>
                      <w:marBottom w:val="0"/>
                      <w:divBdr>
                        <w:top w:val="none" w:sz="0" w:space="0" w:color="auto"/>
                        <w:left w:val="none" w:sz="0" w:space="0" w:color="auto"/>
                        <w:bottom w:val="none" w:sz="0" w:space="0" w:color="auto"/>
                        <w:right w:val="none" w:sz="0" w:space="0" w:color="auto"/>
                      </w:divBdr>
                      <w:divsChild>
                        <w:div w:id="17573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130">
      <w:marLeft w:val="0"/>
      <w:marRight w:val="0"/>
      <w:marTop w:val="0"/>
      <w:marBottom w:val="0"/>
      <w:divBdr>
        <w:top w:val="none" w:sz="0" w:space="0" w:color="auto"/>
        <w:left w:val="none" w:sz="0" w:space="0" w:color="auto"/>
        <w:bottom w:val="none" w:sz="0" w:space="0" w:color="auto"/>
        <w:right w:val="none" w:sz="0" w:space="0" w:color="auto"/>
      </w:divBdr>
    </w:div>
    <w:div w:id="1757361131">
      <w:marLeft w:val="0"/>
      <w:marRight w:val="0"/>
      <w:marTop w:val="0"/>
      <w:marBottom w:val="0"/>
      <w:divBdr>
        <w:top w:val="none" w:sz="0" w:space="0" w:color="auto"/>
        <w:left w:val="none" w:sz="0" w:space="0" w:color="auto"/>
        <w:bottom w:val="none" w:sz="0" w:space="0" w:color="auto"/>
        <w:right w:val="none" w:sz="0" w:space="0" w:color="auto"/>
      </w:divBdr>
    </w:div>
    <w:div w:id="1757361133">
      <w:marLeft w:val="0"/>
      <w:marRight w:val="0"/>
      <w:marTop w:val="0"/>
      <w:marBottom w:val="0"/>
      <w:divBdr>
        <w:top w:val="none" w:sz="0" w:space="0" w:color="auto"/>
        <w:left w:val="none" w:sz="0" w:space="0" w:color="auto"/>
        <w:bottom w:val="none" w:sz="0" w:space="0" w:color="auto"/>
        <w:right w:val="none" w:sz="0" w:space="0" w:color="auto"/>
      </w:divBdr>
    </w:div>
    <w:div w:id="1757361134">
      <w:marLeft w:val="0"/>
      <w:marRight w:val="0"/>
      <w:marTop w:val="0"/>
      <w:marBottom w:val="0"/>
      <w:divBdr>
        <w:top w:val="none" w:sz="0" w:space="0" w:color="auto"/>
        <w:left w:val="none" w:sz="0" w:space="0" w:color="auto"/>
        <w:bottom w:val="none" w:sz="0" w:space="0" w:color="auto"/>
        <w:right w:val="none" w:sz="0" w:space="0" w:color="auto"/>
      </w:divBdr>
    </w:div>
    <w:div w:id="1757361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manageddomain.nl/owa/redir.aspx?REF=C0A2AY3oITWCmuZ7h9IdfRu74Li4nu8lFlLNhmsX1rKgbjd7pIvTCAFodHRwOi8vd3d3Lm52ei16aWVrZW5odWl6ZW4ubmw." TargetMode="External"/><Relationship Id="rId13" Type="http://schemas.openxmlformats.org/officeDocument/2006/relationships/hyperlink" Target="http://www.ncfs.nl" TargetMode="External"/><Relationship Id="rId18" Type="http://schemas.openxmlformats.org/officeDocument/2006/relationships/hyperlink" Target="http://www.ncfs.n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ebmail.manageddomain.nl/owa/redir.aspx?REF=ssawZjPg0U6g5oNJXbhbGqaX6hUSZlqTICmcMul48Fugbjd7pIvTCAFodHRwczovL2V4dHJhbmV0LmRoZC5ubC9wcm9kdWN0ZW4vT21uaVE." TargetMode="External"/><Relationship Id="rId12" Type="http://schemas.openxmlformats.org/officeDocument/2006/relationships/hyperlink" Target="http://www.cysticfibrosisjournal.com/issue/S1569-1993(14)X0004-4" TargetMode="External"/><Relationship Id="rId17" Type="http://schemas.openxmlformats.org/officeDocument/2006/relationships/hyperlink" Target="http://www.cysticfibrosisjournal.com/issue/S1569-1993(14)X0004-4"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growthanalyser.org" TargetMode="External"/><Relationship Id="rId20" Type="http://schemas.openxmlformats.org/officeDocument/2006/relationships/hyperlink" Target="http://www.cysticfibrosisjournal.com/issue/S1569-1993(14)X00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nageddomain.nl/owa/redir.aspx?REF=E-RZlGlwHMuYyFlG8tc08D9QOajs_TnEeQoJLvV66WOgbjd7pIvTCAFodHRwOi8vd3d3LnpvcmdpbnppY2h0Lm5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sticfibrosisjournal.com/issue/S1569-1993(14)X0004-4"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ebmail.manageddomain.nl/owa/redir.aspx?REF=yLsn0UWDQm3ZKdo1R8zpK1y0kXMf5nU_KwVMqYYowPagbjd7pIvTCAFodHRwOi8vd3d3Lnprbi5ubC8." TargetMode="External"/><Relationship Id="rId19" Type="http://schemas.openxmlformats.org/officeDocument/2006/relationships/hyperlink" Target="http://www.cbo.nl" TargetMode="External"/><Relationship Id="rId4" Type="http://schemas.openxmlformats.org/officeDocument/2006/relationships/webSettings" Target="webSettings.xml"/><Relationship Id="rId9" Type="http://schemas.openxmlformats.org/officeDocument/2006/relationships/hyperlink" Target="https://webmail.manageddomain.nl/owa/redir.aspx?REF=1srwyIwa62w7dj8Ako0matIm8h-16tiU-DxjTQXF-Wagbjd7pIvTCAFodHRwOi8vd3d3Lm5mdS5ubC8." TargetMode="External"/><Relationship Id="rId14" Type="http://schemas.openxmlformats.org/officeDocument/2006/relationships/hyperlink" Target="http://www.cbo.nl"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ZinlBibMeetInstrumentDoc" ma:contentTypeID="0x0101008FBCB55CC47A443CB772F1C35369E5E300E1DD743A00D248DCAE2242640CE6C572005BF06C6DD64F0F4485942FDDF51AE057" ma:contentTypeVersion="173" ma:contentTypeDescription="Content type for CT MeetInstrument" ma:contentTypeScope="" ma:versionID="a3e2c0d31f41d47806ea4966e5a18a0c">
  <xsd:schema xmlns:xsd="http://www.w3.org/2001/XMLSchema" xmlns:xs="http://www.w3.org/2001/XMLSchema" xmlns:p="http://schemas.microsoft.com/office/2006/metadata/properties" xmlns:ns1="http://schemas.microsoft.com/sharepoint/v3" xmlns:ns2="fd2069cc-00ae-4f60-8ff8-57f81a5b98cd" targetNamespace="http://schemas.microsoft.com/office/2006/metadata/properties" ma:root="true" ma:fieldsID="1368f8b340346add2fbcfe77a774b19c" ns1:_="" ns2:_="">
    <xsd:import namespace="http://schemas.microsoft.com/sharepoint/v3"/>
    <xsd:import namespace="fd2069cc-00ae-4f60-8ff8-57f81a5b98cd"/>
    <xsd:element name="properties">
      <xsd:complexType>
        <xsd:sequence>
          <xsd:element name="documentManagement">
            <xsd:complexType>
              <xsd:all>
                <xsd:element ref="ns1:Ontwikkeldatum"/>
                <xsd:element ref="ns1:Anders" minOccurs="0"/>
                <xsd:element ref="ns2:Notities" minOccurs="0"/>
                <xsd:element ref="ns1:Openbaarzetten" minOccurs="0"/>
                <xsd:element ref="ns1:Versienummer" minOccurs="0"/>
                <xsd:element ref="ns1:Meetinstr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ntwikkeldatum" ma:index="8" ma:displayName="Publicatiedatum" ma:description="" ma:format="DateOnly" ma:internalName="Ontwikkeldatum">
      <xsd:simpleType>
        <xsd:restriction base="dms:DateTime"/>
      </xsd:simpleType>
    </xsd:element>
    <xsd:element name="Anders" ma:index="9" nillable="true" ma:displayName="Anders nl." ma:description="Anders nl." ma:hidden="true" ma:internalName="Anders">
      <xsd:simpleType>
        <xsd:restriction base="dms:Note"/>
      </xsd:simpleType>
    </xsd:element>
    <xsd:element name="Openbaarzetten" ma:index="11" nillable="true" ma:displayName="Wilt u het bestand openbaar zetten?" ma:default="Openbaar" ma:description="" ma:format="RadioButtons" ma:internalName="Openbaarzetten">
      <xsd:simpleType>
        <xsd:restriction base="dms:Choice">
          <xsd:enumeration value="Openbaar"/>
          <xsd:enumeration value="Alleen voor beheerders"/>
        </xsd:restriction>
      </xsd:simpleType>
    </xsd:element>
    <xsd:element name="Versienummer" ma:index="12" nillable="true" ma:displayName="Versienummer" ma:description="" ma:internalName="Versienummer">
      <xsd:simpleType>
        <xsd:restriction base="dms:Text"/>
      </xsd:simpleType>
    </xsd:element>
    <xsd:element name="MeetinstrumentType" ma:index="13" nillable="true" ma:displayName="Meetinstrument type" ma:default="Indicator" ma:description="" ma:format="Dropdown" ma:internalName="MeetinstrumentType">
      <xsd:simpleType>
        <xsd:restriction base="dms:Choice">
          <xsd:enumeration value="Indicator"/>
          <xsd:enumeration value="Indicatorset"/>
          <xsd:enumeration value="Vragenlijst"/>
          <xsd:enumeration value="Werkinstructie"/>
          <xsd:enumeration value="Procesbeschrijving"/>
          <xsd:enumeration value="Rapport"/>
          <xsd:enumeration value="Aanbiedingsformulier"/>
          <xsd:enumeration value="Overige"/>
        </xsd:restriction>
      </xsd:simpleType>
    </xsd:element>
  </xsd:schema>
  <xsd:schema xmlns:xsd="http://www.w3.org/2001/XMLSchema" xmlns:xs="http://www.w3.org/2001/XMLSchema" xmlns:dms="http://schemas.microsoft.com/office/2006/documentManagement/types" xmlns:pc="http://schemas.microsoft.com/office/infopath/2007/PartnerControls" targetNamespace="fd2069cc-00ae-4f60-8ff8-57f81a5b98cd" elementFormDefault="qualified">
    <xsd:import namespace="http://schemas.microsoft.com/office/2006/documentManagement/types"/>
    <xsd:import namespace="http://schemas.microsoft.com/office/infopath/2007/PartnerControls"/>
    <xsd:element name="Notities" ma:index="10" nillable="true" ma:displayName="Notities" ma:internalName="Notit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1708e5-2dfc-4d87-9420-7967329ca836" ContentTypeId="0x0101008FBCB55CC47A443CB772F1C35369E5E300E1DD743A00D248DCAE2242640CE6C5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enbaarzetten xmlns="http://schemas.microsoft.com/sharepoint/v3">Openbaar</Openbaarzetten>
    <Versienummer xmlns="http://schemas.microsoft.com/sharepoint/v3">2017</Versienummer>
    <Anders xmlns="http://schemas.microsoft.com/sharepoint/v3">&lt;div&gt;na besluit ZIN&lt;/div&gt;</Anders>
    <Notities xmlns="fd2069cc-00ae-4f60-8ff8-57f81a5b98cd" xsi:nil="true"/>
    <Ontwikkeldatum xmlns="http://schemas.microsoft.com/sharepoint/v3">2016-11-01T23:00:00+00:00</Ontwikkeldatum>
    <MeetinstrumentType xmlns="http://schemas.microsoft.com/sharepoint/v3">Werkinstructie</MeetinstrumentType>
  </documentManagement>
</p:properties>
</file>

<file path=customXml/itemProps1.xml><?xml version="1.0" encoding="utf-8"?>
<ds:datastoreItem xmlns:ds="http://schemas.openxmlformats.org/officeDocument/2006/customXml" ds:itemID="{575B3758-C00A-4FA2-BF53-B3FCCB68E3FC}"/>
</file>

<file path=customXml/itemProps2.xml><?xml version="1.0" encoding="utf-8"?>
<ds:datastoreItem xmlns:ds="http://schemas.openxmlformats.org/officeDocument/2006/customXml" ds:itemID="{419235A6-9A89-4091-B1F5-E692FC20EA74}"/>
</file>

<file path=customXml/itemProps3.xml><?xml version="1.0" encoding="utf-8"?>
<ds:datastoreItem xmlns:ds="http://schemas.openxmlformats.org/officeDocument/2006/customXml" ds:itemID="{FECDA8B6-E726-40C2-A64C-08D6A9DD188D}"/>
</file>

<file path=customXml/itemProps4.xml><?xml version="1.0" encoding="utf-8"?>
<ds:datastoreItem xmlns:ds="http://schemas.openxmlformats.org/officeDocument/2006/customXml" ds:itemID="{A852CA29-9CC2-48C2-8401-76C6909A96E0}"/>
</file>

<file path=docProps/app.xml><?xml version="1.0" encoding="utf-8"?>
<Properties xmlns="http://schemas.openxmlformats.org/officeDocument/2006/extended-properties" xmlns:vt="http://schemas.openxmlformats.org/officeDocument/2006/docPropsVTypes">
  <Template>Normal_Wordconv.dotm</Template>
  <TotalTime>4</TotalTime>
  <Pages>18</Pages>
  <Words>6914</Words>
  <Characters>-32766</Characters>
  <Application>Microsoft Office Outlook</Application>
  <DocSecurity>0</DocSecurity>
  <Lines>0</Lines>
  <Paragraphs>0</Paragraphs>
  <ScaleCrop>false</ScaleCrop>
  <Company>Ministerie van Volksgezondheid, Welzijn en Sport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Indicatorenset Cystic Fibrosis vj2017</dc:title>
  <dc:subject/>
  <dc:creator>Marleen ten Horn</dc:creator>
  <cp:keywords/>
  <dc:description/>
  <cp:lastModifiedBy>Koopman, mw. L.</cp:lastModifiedBy>
  <cp:revision>2</cp:revision>
  <cp:lastPrinted>2011-10-25T10:33:00Z</cp:lastPrinted>
  <dcterms:created xsi:type="dcterms:W3CDTF">2016-11-02T11:17:00Z</dcterms:created>
  <dcterms:modified xsi:type="dcterms:W3CDTF">2016-11-02T11:17:00Z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0x0101008FBCB55CC47A443CB772F1C35369E5E300E1DD743A00D248DCAE2242640CE6C572005BF06C6DD64F0F4485942FDDF51AE057</vt:lpwstr>
  </property>
  <property fmtid="{D5CDD505-2E9C-101B-9397-08002B2CF9AE}" pid="3" name="Ontwikkeldatum">
    <vt:lpwstr>2015-11-05T01:00:00Z</vt:lpwstr>
  </property>
  <property fmtid="{D5CDD505-2E9C-101B-9397-08002B2CF9AE}" pid="4" name="Anders">
    <vt:lpwstr>&lt;div&gt;na besluit ZIN&lt;/div&gt;</vt:lpwstr>
  </property>
  <property fmtid="{D5CDD505-2E9C-101B-9397-08002B2CF9AE}" pid="5" name="MeetinstrumentType">
    <vt:lpwstr>Werkinstructie</vt:lpwstr>
  </property>
  <property fmtid="{D5CDD505-2E9C-101B-9397-08002B2CF9AE}" pid="6" name="Openbaarzetten">
    <vt:lpwstr>Openbaar</vt:lpwstr>
  </property>
  <property fmtid="{D5CDD505-2E9C-101B-9397-08002B2CF9AE}" pid="7" name="Versienummer">
    <vt:lpwstr/>
  </property>
  <property fmtid="{D5CDD505-2E9C-101B-9397-08002B2CF9AE}" pid="8" name="Notities">
    <vt:lpwstr/>
  </property>
</Properties>
</file>